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7406BE" w:rsidRDefault="009C5A94" w:rsidP="00561476">
      <w:pPr>
        <w:jc w:val="center"/>
        <w:rPr>
          <w:b/>
          <w:sz w:val="36"/>
          <w:szCs w:val="36"/>
        </w:rPr>
      </w:pPr>
      <w:r w:rsidRPr="007406B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406BE" w:rsidRDefault="00561476" w:rsidP="00561476">
      <w:pPr>
        <w:jc w:val="center"/>
        <w:rPr>
          <w:b/>
          <w:sz w:val="36"/>
          <w:szCs w:val="36"/>
          <w:lang w:val="en-US"/>
        </w:rPr>
      </w:pPr>
    </w:p>
    <w:p w14:paraId="4AA3D8A5" w14:textId="77777777" w:rsidR="000A4DD6" w:rsidRPr="007406BE" w:rsidRDefault="000A4DD6" w:rsidP="00561476">
      <w:pPr>
        <w:jc w:val="center"/>
        <w:rPr>
          <w:b/>
          <w:sz w:val="36"/>
          <w:szCs w:val="36"/>
          <w:lang w:val="en-US"/>
        </w:rPr>
      </w:pPr>
    </w:p>
    <w:p w14:paraId="0ABB1680" w14:textId="77777777" w:rsidR="000A4DD6" w:rsidRPr="007406BE" w:rsidRDefault="000A4DD6" w:rsidP="00561476">
      <w:pPr>
        <w:jc w:val="center"/>
        <w:rPr>
          <w:b/>
          <w:sz w:val="36"/>
          <w:szCs w:val="36"/>
          <w:lang w:val="en-US"/>
        </w:rPr>
      </w:pPr>
    </w:p>
    <w:p w14:paraId="465AD6D6" w14:textId="77777777" w:rsidR="000A4DD6" w:rsidRPr="007406BE" w:rsidRDefault="000A4DD6" w:rsidP="00561476">
      <w:pPr>
        <w:jc w:val="center"/>
        <w:rPr>
          <w:b/>
          <w:sz w:val="36"/>
          <w:szCs w:val="36"/>
          <w:lang w:val="en-US"/>
        </w:rPr>
      </w:pPr>
    </w:p>
    <w:p w14:paraId="25F09B46" w14:textId="77777777" w:rsidR="00561476" w:rsidRPr="007406BE" w:rsidRDefault="00561476" w:rsidP="00561476">
      <w:pPr>
        <w:tabs>
          <w:tab w:val="left" w:pos="5204"/>
        </w:tabs>
        <w:jc w:val="left"/>
        <w:rPr>
          <w:b/>
          <w:sz w:val="36"/>
          <w:szCs w:val="36"/>
        </w:rPr>
      </w:pPr>
      <w:r w:rsidRPr="007406BE">
        <w:rPr>
          <w:b/>
          <w:sz w:val="36"/>
          <w:szCs w:val="36"/>
        </w:rPr>
        <w:tab/>
      </w:r>
    </w:p>
    <w:p w14:paraId="1A818381" w14:textId="77777777" w:rsidR="00561476" w:rsidRPr="007406BE" w:rsidRDefault="00561476" w:rsidP="00561476">
      <w:pPr>
        <w:jc w:val="center"/>
        <w:rPr>
          <w:b/>
          <w:sz w:val="36"/>
          <w:szCs w:val="36"/>
        </w:rPr>
      </w:pPr>
    </w:p>
    <w:p w14:paraId="759EB2BE" w14:textId="77777777" w:rsidR="00561476" w:rsidRPr="007406BE" w:rsidRDefault="00CB76D2" w:rsidP="00561476">
      <w:pPr>
        <w:jc w:val="center"/>
        <w:rPr>
          <w:b/>
          <w:sz w:val="48"/>
          <w:szCs w:val="48"/>
        </w:rPr>
      </w:pPr>
      <w:bookmarkStart w:id="0" w:name="_Toc226196784"/>
      <w:bookmarkStart w:id="1" w:name="_Toc226197203"/>
      <w:r w:rsidRPr="007406BE">
        <w:rPr>
          <w:b/>
          <w:sz w:val="48"/>
          <w:szCs w:val="48"/>
        </w:rPr>
        <w:t>М</w:t>
      </w:r>
      <w:r w:rsidR="00561476" w:rsidRPr="007406BE">
        <w:rPr>
          <w:b/>
          <w:sz w:val="48"/>
          <w:szCs w:val="48"/>
        </w:rPr>
        <w:t>ониторинг СМИ</w:t>
      </w:r>
      <w:bookmarkEnd w:id="0"/>
      <w:bookmarkEnd w:id="1"/>
      <w:r w:rsidR="00561476" w:rsidRPr="007406BE">
        <w:rPr>
          <w:b/>
          <w:sz w:val="48"/>
          <w:szCs w:val="48"/>
        </w:rPr>
        <w:t xml:space="preserve"> РФ</w:t>
      </w:r>
    </w:p>
    <w:p w14:paraId="643C1CC8" w14:textId="77777777" w:rsidR="00561476" w:rsidRPr="007406BE" w:rsidRDefault="00561476" w:rsidP="00561476">
      <w:pPr>
        <w:jc w:val="center"/>
        <w:rPr>
          <w:b/>
          <w:sz w:val="48"/>
          <w:szCs w:val="48"/>
        </w:rPr>
      </w:pPr>
      <w:bookmarkStart w:id="2" w:name="_Toc226196785"/>
      <w:bookmarkStart w:id="3" w:name="_Toc226197204"/>
      <w:r w:rsidRPr="007406BE">
        <w:rPr>
          <w:b/>
          <w:sz w:val="48"/>
          <w:szCs w:val="48"/>
        </w:rPr>
        <w:t>по пенсионной тематике</w:t>
      </w:r>
      <w:bookmarkEnd w:id="2"/>
      <w:bookmarkEnd w:id="3"/>
    </w:p>
    <w:p w14:paraId="712904F0" w14:textId="77777777" w:rsidR="008B6D1B" w:rsidRPr="007406BE" w:rsidRDefault="008B6D1B" w:rsidP="00C70A20">
      <w:pPr>
        <w:jc w:val="center"/>
        <w:rPr>
          <w:b/>
          <w:sz w:val="48"/>
          <w:szCs w:val="48"/>
        </w:rPr>
      </w:pPr>
    </w:p>
    <w:p w14:paraId="4DAF54B0" w14:textId="77777777" w:rsidR="007D6FE5" w:rsidRPr="007406BE" w:rsidRDefault="007D6FE5" w:rsidP="00C70A20">
      <w:pPr>
        <w:jc w:val="center"/>
        <w:rPr>
          <w:b/>
          <w:sz w:val="36"/>
          <w:szCs w:val="36"/>
        </w:rPr>
      </w:pPr>
      <w:r w:rsidRPr="007406BE">
        <w:rPr>
          <w:b/>
          <w:sz w:val="36"/>
          <w:szCs w:val="36"/>
        </w:rPr>
        <w:t xml:space="preserve"> </w:t>
      </w:r>
    </w:p>
    <w:p w14:paraId="5A50B42F" w14:textId="38262891" w:rsidR="00C70A20" w:rsidRPr="007406BE" w:rsidRDefault="00B54301" w:rsidP="00C70A20">
      <w:pPr>
        <w:jc w:val="center"/>
        <w:rPr>
          <w:b/>
          <w:sz w:val="40"/>
          <w:szCs w:val="40"/>
        </w:rPr>
      </w:pPr>
      <w:r w:rsidRPr="007406BE">
        <w:rPr>
          <w:b/>
          <w:sz w:val="40"/>
          <w:szCs w:val="40"/>
        </w:rPr>
        <w:t>1</w:t>
      </w:r>
      <w:r w:rsidR="00BD41BD" w:rsidRPr="007406BE">
        <w:rPr>
          <w:b/>
          <w:sz w:val="40"/>
          <w:szCs w:val="40"/>
        </w:rPr>
        <w:t>8</w:t>
      </w:r>
      <w:r w:rsidR="00CB6B64" w:rsidRPr="007406BE">
        <w:rPr>
          <w:b/>
          <w:sz w:val="40"/>
          <w:szCs w:val="40"/>
        </w:rPr>
        <w:t>.</w:t>
      </w:r>
      <w:r w:rsidR="00FA6219" w:rsidRPr="007406BE">
        <w:rPr>
          <w:b/>
          <w:sz w:val="40"/>
          <w:szCs w:val="40"/>
          <w:lang w:val="en-US"/>
        </w:rPr>
        <w:t>1</w:t>
      </w:r>
      <w:r w:rsidR="00A25D85" w:rsidRPr="007406BE">
        <w:rPr>
          <w:b/>
          <w:sz w:val="40"/>
          <w:szCs w:val="40"/>
        </w:rPr>
        <w:t>2</w:t>
      </w:r>
      <w:r w:rsidR="000214CF" w:rsidRPr="007406BE">
        <w:rPr>
          <w:b/>
          <w:sz w:val="40"/>
          <w:szCs w:val="40"/>
        </w:rPr>
        <w:t>.</w:t>
      </w:r>
      <w:r w:rsidR="007D6FE5" w:rsidRPr="007406BE">
        <w:rPr>
          <w:b/>
          <w:sz w:val="40"/>
          <w:szCs w:val="40"/>
        </w:rPr>
        <w:t>20</w:t>
      </w:r>
      <w:r w:rsidR="00EB57E7" w:rsidRPr="007406BE">
        <w:rPr>
          <w:b/>
          <w:sz w:val="40"/>
          <w:szCs w:val="40"/>
        </w:rPr>
        <w:t>2</w:t>
      </w:r>
      <w:r w:rsidR="00C8666E" w:rsidRPr="007406BE">
        <w:rPr>
          <w:b/>
          <w:sz w:val="40"/>
          <w:szCs w:val="40"/>
        </w:rPr>
        <w:t>5</w:t>
      </w:r>
      <w:r w:rsidR="00C70A20" w:rsidRPr="007406BE">
        <w:rPr>
          <w:b/>
          <w:sz w:val="40"/>
          <w:szCs w:val="40"/>
        </w:rPr>
        <w:t xml:space="preserve"> г</w:t>
      </w:r>
      <w:r w:rsidR="007D6FE5" w:rsidRPr="007406BE">
        <w:rPr>
          <w:b/>
          <w:sz w:val="40"/>
          <w:szCs w:val="40"/>
        </w:rPr>
        <w:t>.</w:t>
      </w:r>
    </w:p>
    <w:p w14:paraId="651D5D84" w14:textId="77777777" w:rsidR="007D6FE5" w:rsidRPr="007406BE" w:rsidRDefault="007D6FE5" w:rsidP="000C1A46">
      <w:pPr>
        <w:jc w:val="center"/>
        <w:rPr>
          <w:b/>
          <w:sz w:val="40"/>
          <w:szCs w:val="40"/>
        </w:rPr>
      </w:pPr>
    </w:p>
    <w:p w14:paraId="3299871E" w14:textId="77777777" w:rsidR="00C16C6D" w:rsidRPr="007406BE" w:rsidRDefault="00C16C6D" w:rsidP="000C1A46">
      <w:pPr>
        <w:jc w:val="center"/>
        <w:rPr>
          <w:b/>
          <w:sz w:val="40"/>
          <w:szCs w:val="40"/>
        </w:rPr>
      </w:pPr>
    </w:p>
    <w:p w14:paraId="46E14E88" w14:textId="77777777" w:rsidR="00C70A20" w:rsidRPr="007406BE" w:rsidRDefault="00C70A20" w:rsidP="000C1A46">
      <w:pPr>
        <w:jc w:val="center"/>
        <w:rPr>
          <w:b/>
          <w:sz w:val="40"/>
          <w:szCs w:val="40"/>
        </w:rPr>
      </w:pPr>
    </w:p>
    <w:p w14:paraId="4C8E9FEE" w14:textId="77777777" w:rsidR="00C70A20" w:rsidRPr="007406BE" w:rsidRDefault="00C70A20" w:rsidP="000C1A46">
      <w:pPr>
        <w:jc w:val="center"/>
      </w:pPr>
    </w:p>
    <w:p w14:paraId="169A5637" w14:textId="77777777" w:rsidR="00CB76D2" w:rsidRPr="007406BE" w:rsidRDefault="00CB76D2" w:rsidP="000C1A46">
      <w:pPr>
        <w:jc w:val="center"/>
        <w:rPr>
          <w:b/>
          <w:sz w:val="40"/>
          <w:szCs w:val="40"/>
        </w:rPr>
      </w:pPr>
    </w:p>
    <w:p w14:paraId="39EA2CE9" w14:textId="77777777" w:rsidR="009D66A1" w:rsidRPr="007406BE" w:rsidRDefault="009B23FE" w:rsidP="009B23FE">
      <w:pPr>
        <w:pStyle w:val="10"/>
        <w:jc w:val="center"/>
      </w:pPr>
      <w:r w:rsidRPr="007406BE">
        <w:br w:type="page"/>
      </w:r>
      <w:bookmarkStart w:id="4" w:name="_Toc396864626"/>
      <w:bookmarkStart w:id="5" w:name="_Toc216938193"/>
      <w:r w:rsidR="009D79CC" w:rsidRPr="007406BE">
        <w:lastRenderedPageBreak/>
        <w:t>Те</w:t>
      </w:r>
      <w:r w:rsidR="009D66A1" w:rsidRPr="007406BE">
        <w:t>мы</w:t>
      </w:r>
      <w:r w:rsidR="009D66A1" w:rsidRPr="007406BE">
        <w:rPr>
          <w:rFonts w:ascii="Arial Rounded MT Bold" w:hAnsi="Arial Rounded MT Bold"/>
        </w:rPr>
        <w:t xml:space="preserve"> </w:t>
      </w:r>
      <w:r w:rsidR="009D66A1" w:rsidRPr="007406BE">
        <w:t>дня</w:t>
      </w:r>
      <w:bookmarkEnd w:id="4"/>
      <w:bookmarkEnd w:id="5"/>
    </w:p>
    <w:p w14:paraId="67C9B192" w14:textId="0EE67D73" w:rsidR="00A1463C" w:rsidRPr="007406BE" w:rsidRDefault="005A1006" w:rsidP="00676D5F">
      <w:pPr>
        <w:numPr>
          <w:ilvl w:val="0"/>
          <w:numId w:val="25"/>
        </w:numPr>
        <w:rPr>
          <w:i/>
        </w:rPr>
      </w:pPr>
      <w:r w:rsidRPr="007406BE">
        <w:rPr>
          <w:i/>
        </w:rPr>
        <w:t xml:space="preserve">Новый сервис Банка России появился на </w:t>
      </w:r>
      <w:r w:rsidR="00B673C4">
        <w:rPr>
          <w:i/>
        </w:rPr>
        <w:t>«</w:t>
      </w:r>
      <w:r w:rsidRPr="007406BE">
        <w:rPr>
          <w:i/>
        </w:rPr>
        <w:t>Госуслугах</w:t>
      </w:r>
      <w:r w:rsidR="00B673C4">
        <w:rPr>
          <w:i/>
        </w:rPr>
        <w:t>»</w:t>
      </w:r>
      <w:r w:rsidRPr="007406BE">
        <w:rPr>
          <w:i/>
        </w:rPr>
        <w:t xml:space="preserve"> - теперь можно узнать, находятся ли гражданин или организация в перечнях лиц, контролирующих кредитные, страховые организации или негосударственные пенсионные фонды, сообщает регулятор. Ранее запросы на представление такой информации в основном поступали в бумажном виде. Сервис позволяет направить запрос в несколько кликов и оперативно получить ответ Банка России, отмечает ЦБ, </w:t>
      </w:r>
      <w:hyperlink w:anchor="ф1" w:history="1">
        <w:r w:rsidRPr="007406BE">
          <w:rPr>
            <w:rStyle w:val="a3"/>
            <w:i/>
          </w:rPr>
          <w:t xml:space="preserve">информирует </w:t>
        </w:r>
        <w:r w:rsidR="00B673C4">
          <w:rPr>
            <w:rStyle w:val="a3"/>
            <w:i/>
          </w:rPr>
          <w:t>«</w:t>
        </w:r>
        <w:r w:rsidRPr="007406BE">
          <w:rPr>
            <w:rStyle w:val="a3"/>
            <w:i/>
          </w:rPr>
          <w:t>Прайм</w:t>
        </w:r>
        <w:r w:rsidR="00B673C4">
          <w:rPr>
            <w:rStyle w:val="a3"/>
            <w:i/>
          </w:rPr>
          <w:t>»</w:t>
        </w:r>
      </w:hyperlink>
    </w:p>
    <w:p w14:paraId="73B826AF" w14:textId="7C9E3CD4" w:rsidR="005A1006" w:rsidRPr="007406BE" w:rsidRDefault="005A1006" w:rsidP="00676D5F">
      <w:pPr>
        <w:numPr>
          <w:ilvl w:val="0"/>
          <w:numId w:val="25"/>
        </w:numPr>
        <w:rPr>
          <w:i/>
        </w:rPr>
      </w:pPr>
      <w:r w:rsidRPr="007406BE">
        <w:rPr>
          <w:i/>
        </w:rPr>
        <w:t xml:space="preserve">Корпоративные пенсионные программы (КПП) пока являются самым недооцененным инструментом социального пакета в российских компаниях, говорится в исследовании компании </w:t>
      </w:r>
      <w:r w:rsidR="00B673C4">
        <w:rPr>
          <w:i/>
        </w:rPr>
        <w:t>«</w:t>
      </w:r>
      <w:r w:rsidRPr="007406BE">
        <w:rPr>
          <w:i/>
        </w:rPr>
        <w:t>А.Р.С. Консалтинг</w:t>
      </w:r>
      <w:r w:rsidR="00B673C4">
        <w:rPr>
          <w:i/>
        </w:rPr>
        <w:t>»</w:t>
      </w:r>
      <w:r w:rsidRPr="007406BE">
        <w:rPr>
          <w:i/>
        </w:rPr>
        <w:t xml:space="preserve">. Авторы отмечают, что лишь 14% компаний в России внедрили корпоративный пенсионный план и только 3% рассматривают возможность запуска в ближайшие два года. В качестве основных препятствий для внедрения корпоративного пенсионного плана участники исследования называли отсутствие бюджета, недоверие к негосударственным пенсионным фондам и инвестиционной среде в целом, а также низкий интерес к программе со стороны работников, </w:t>
      </w:r>
      <w:hyperlink w:anchor="ф2" w:history="1">
        <w:r w:rsidRPr="007406BE">
          <w:rPr>
            <w:rStyle w:val="a3"/>
            <w:i/>
          </w:rPr>
          <w:t>пишет РИА Новости</w:t>
        </w:r>
      </w:hyperlink>
    </w:p>
    <w:p w14:paraId="71670980" w14:textId="41C029C7" w:rsidR="005A1006" w:rsidRPr="007406BE" w:rsidRDefault="00EB57A0" w:rsidP="00676D5F">
      <w:pPr>
        <w:numPr>
          <w:ilvl w:val="0"/>
          <w:numId w:val="25"/>
        </w:numPr>
        <w:rPr>
          <w:i/>
        </w:rPr>
      </w:pPr>
      <w:r w:rsidRPr="007406BE">
        <w:rPr>
          <w:i/>
        </w:rPr>
        <w:t xml:space="preserve">15 декабря 2025 Президент РФ подписал закон от 15.12.2025 № 479-ФЗ, уточняющий порядок идентификации выгодоприобретателя при заключении договора негосударственного пенсионного обеспечения (НПО) и договора долгосрочных сбережений в пользу третьих лиц. Теперь для них действуют такие же правила, как для договоров страхования. Изменения внесены в антиотмывочный закон № 115-ФЗ. Раньше при заключении договора НПО или долгосрочных сбережений в пользу третьего лица идентификация выгодоприобретателя проводилась на этапе подписания документа, </w:t>
      </w:r>
      <w:hyperlink w:anchor="ф3" w:history="1">
        <w:r w:rsidRPr="007406BE">
          <w:rPr>
            <w:rStyle w:val="a3"/>
            <w:i/>
          </w:rPr>
          <w:t xml:space="preserve">сообщает </w:t>
        </w:r>
        <w:r w:rsidR="00B673C4">
          <w:rPr>
            <w:rStyle w:val="a3"/>
            <w:i/>
          </w:rPr>
          <w:t>«</w:t>
        </w:r>
        <w:proofErr w:type="spellStart"/>
        <w:r w:rsidRPr="007406BE">
          <w:rPr>
            <w:rStyle w:val="a3"/>
            <w:i/>
          </w:rPr>
          <w:t>Клерк.ру</w:t>
        </w:r>
        <w:proofErr w:type="spellEnd"/>
        <w:r w:rsidR="00B673C4">
          <w:rPr>
            <w:rStyle w:val="a3"/>
            <w:i/>
          </w:rPr>
          <w:t>»</w:t>
        </w:r>
      </w:hyperlink>
    </w:p>
    <w:p w14:paraId="276E7D11" w14:textId="612DA316" w:rsidR="00EB57A0" w:rsidRDefault="00EB57A0" w:rsidP="00676D5F">
      <w:pPr>
        <w:numPr>
          <w:ilvl w:val="0"/>
          <w:numId w:val="25"/>
        </w:numPr>
        <w:rPr>
          <w:i/>
        </w:rPr>
      </w:pPr>
      <w:r w:rsidRPr="007406BE">
        <w:rPr>
          <w:i/>
        </w:rPr>
        <w:t xml:space="preserve">Программа долгосрочных сбережений (ПДС) была запущена в январе 2024 года и быстро обрела популярность у россиян. По данным Национальной ассоциации негосударственных пенсионных фондов, к концу октября 2025 года граждане заключили более 8,2 млн договоров по ПДС, а сумма привлеченных в Программу средств превысила 560 млрд рублей, </w:t>
      </w:r>
      <w:hyperlink w:anchor="ф4" w:history="1">
        <w:r w:rsidRPr="007406BE">
          <w:rPr>
            <w:rStyle w:val="a3"/>
            <w:i/>
          </w:rPr>
          <w:t>сообщается на официальной странице НАПФ</w:t>
        </w:r>
      </w:hyperlink>
    </w:p>
    <w:p w14:paraId="03A177BF" w14:textId="38FA67C6" w:rsidR="004A5F78" w:rsidRPr="007406BE" w:rsidRDefault="004A5F78" w:rsidP="00676D5F">
      <w:pPr>
        <w:numPr>
          <w:ilvl w:val="0"/>
          <w:numId w:val="25"/>
        </w:numPr>
        <w:rPr>
          <w:i/>
        </w:rPr>
      </w:pPr>
      <w:r w:rsidRPr="004A5F78">
        <w:rPr>
          <w:i/>
        </w:rPr>
        <w:t>НПФ ВТБ проанализировал агрегированную информацию по 374 тысячам участников ПДС, которые заключили с фондом договор долгосрочных сбережений в Центральном федеральном округе. Как выяснилось, средний счет по ПДС в ЦФО остается самым высоким по сравнению с другими регионами и превышает 80 тысяч рублей у женщин и 72 тысячи рублей у мужчин</w:t>
      </w:r>
      <w:r>
        <w:rPr>
          <w:i/>
        </w:rPr>
        <w:t xml:space="preserve">, </w:t>
      </w:r>
      <w:hyperlink w:anchor="ф7" w:history="1">
        <w:r w:rsidRPr="004A5F78">
          <w:rPr>
            <w:rStyle w:val="a3"/>
            <w:i/>
          </w:rPr>
          <w:t xml:space="preserve">пишет </w:t>
        </w:r>
        <w:r w:rsidR="00B673C4">
          <w:rPr>
            <w:rStyle w:val="a3"/>
            <w:i/>
          </w:rPr>
          <w:t>«</w:t>
        </w:r>
        <w:r w:rsidRPr="004A5F78">
          <w:rPr>
            <w:rStyle w:val="a3"/>
            <w:i/>
          </w:rPr>
          <w:t>Петербургский дневник</w:t>
        </w:r>
        <w:r w:rsidR="00B673C4">
          <w:rPr>
            <w:rStyle w:val="a3"/>
            <w:i/>
          </w:rPr>
          <w:t>»</w:t>
        </w:r>
      </w:hyperlink>
    </w:p>
    <w:p w14:paraId="4A4ABEEE" w14:textId="0BCF6D89" w:rsidR="00F545D2" w:rsidRPr="007406BE" w:rsidRDefault="00F545D2" w:rsidP="00676D5F">
      <w:pPr>
        <w:numPr>
          <w:ilvl w:val="0"/>
          <w:numId w:val="25"/>
        </w:numPr>
        <w:rPr>
          <w:i/>
        </w:rPr>
      </w:pPr>
      <w:r w:rsidRPr="007406BE">
        <w:rPr>
          <w:i/>
        </w:rPr>
        <w:t xml:space="preserve">Государство стимулирует накопительную стратегию граждан с помощью программы долгосрочных сбережений (ПДС) уже почти два года. За это время на счетах жителей Тверской области скопилось больше трех млрд рублей, а в целом по стране – почти 513 млрд. С января по сентябрь текущего года тверитяне заключили 38,5 тыс. договоров ПДС, объем внесенных на личные </w:t>
      </w:r>
      <w:r w:rsidRPr="007406BE">
        <w:rPr>
          <w:i/>
        </w:rPr>
        <w:lastRenderedPageBreak/>
        <w:t xml:space="preserve">счета средств составил миллиард рублей. Такие данные опубликовало тверское отделение Банка России, </w:t>
      </w:r>
      <w:hyperlink w:anchor="ф5" w:history="1">
        <w:r w:rsidRPr="007406BE">
          <w:rPr>
            <w:rStyle w:val="a3"/>
            <w:i/>
          </w:rPr>
          <w:t xml:space="preserve">передают </w:t>
        </w:r>
        <w:r w:rsidR="00B673C4">
          <w:rPr>
            <w:rStyle w:val="a3"/>
            <w:i/>
          </w:rPr>
          <w:t>«</w:t>
        </w:r>
        <w:r w:rsidRPr="007406BE">
          <w:rPr>
            <w:rStyle w:val="a3"/>
            <w:i/>
          </w:rPr>
          <w:t>Тверские ведомости</w:t>
        </w:r>
        <w:r w:rsidR="00B673C4">
          <w:rPr>
            <w:rStyle w:val="a3"/>
            <w:i/>
          </w:rPr>
          <w:t>»</w:t>
        </w:r>
      </w:hyperlink>
    </w:p>
    <w:p w14:paraId="365435BF" w14:textId="6BC5DC50" w:rsidR="00F545D2" w:rsidRPr="007406BE" w:rsidRDefault="00B651D7" w:rsidP="00676D5F">
      <w:pPr>
        <w:numPr>
          <w:ilvl w:val="0"/>
          <w:numId w:val="25"/>
        </w:numPr>
        <w:rPr>
          <w:i/>
        </w:rPr>
      </w:pPr>
      <w:r w:rsidRPr="007406BE">
        <w:rPr>
          <w:i/>
        </w:rPr>
        <w:t xml:space="preserve">Мужчины 1962 года рождения и женщины 1967 года рождения выйдут на страховую пенсию по старости в 2026 году. </w:t>
      </w:r>
      <w:hyperlink w:anchor="ф6" w:history="1">
        <w:r w:rsidRPr="007406BE">
          <w:rPr>
            <w:rStyle w:val="a3"/>
            <w:i/>
          </w:rPr>
          <w:t>Об этом сообщил ТАСС</w:t>
        </w:r>
      </w:hyperlink>
      <w:r w:rsidRPr="007406BE">
        <w:rPr>
          <w:i/>
        </w:rPr>
        <w:t xml:space="preserve"> член комиссии Общественной палаты (ОП) РФ по общественной экспертизе законопроектов и иных нормативных актов Евгений </w:t>
      </w:r>
      <w:proofErr w:type="spellStart"/>
      <w:r w:rsidRPr="007406BE">
        <w:rPr>
          <w:i/>
        </w:rPr>
        <w:t>Машаров</w:t>
      </w:r>
      <w:proofErr w:type="spellEnd"/>
    </w:p>
    <w:p w14:paraId="161FE9FE" w14:textId="77777777" w:rsidR="00940029" w:rsidRPr="007406BE" w:rsidRDefault="009D79CC" w:rsidP="00940029">
      <w:pPr>
        <w:pStyle w:val="10"/>
        <w:jc w:val="center"/>
      </w:pPr>
      <w:bookmarkStart w:id="6" w:name="_Toc173015209"/>
      <w:bookmarkStart w:id="7" w:name="_Toc216938194"/>
      <w:r w:rsidRPr="007406BE">
        <w:t>Ци</w:t>
      </w:r>
      <w:r w:rsidR="00940029" w:rsidRPr="007406BE">
        <w:t>таты дня</w:t>
      </w:r>
      <w:bookmarkEnd w:id="6"/>
      <w:bookmarkEnd w:id="7"/>
    </w:p>
    <w:p w14:paraId="5AA47DAA" w14:textId="468A7863" w:rsidR="00BC0B69" w:rsidRPr="007406BE" w:rsidRDefault="00BC0B69" w:rsidP="00BC0B69">
      <w:pPr>
        <w:numPr>
          <w:ilvl w:val="0"/>
          <w:numId w:val="27"/>
        </w:numPr>
        <w:rPr>
          <w:i/>
        </w:rPr>
      </w:pPr>
      <w:r w:rsidRPr="007406BE">
        <w:rPr>
          <w:i/>
        </w:rPr>
        <w:t xml:space="preserve">Анна </w:t>
      </w:r>
      <w:proofErr w:type="spellStart"/>
      <w:r w:rsidRPr="007406BE">
        <w:rPr>
          <w:i/>
        </w:rPr>
        <w:t>Пролиско</w:t>
      </w:r>
      <w:proofErr w:type="spellEnd"/>
      <w:r w:rsidRPr="007406BE">
        <w:rPr>
          <w:i/>
        </w:rPr>
        <w:t xml:space="preserve">, замгендиректора НПФ ВТБ: </w:t>
      </w:r>
      <w:r w:rsidR="00B673C4">
        <w:rPr>
          <w:i/>
        </w:rPr>
        <w:t>«</w:t>
      </w:r>
      <w:r w:rsidRPr="007406BE">
        <w:rPr>
          <w:i/>
        </w:rPr>
        <w:t>Сейчас участие работодателей в ПДС необязательно. Кроме того, крупные работодатели, которые хотели формировать дополнительную пенсию для своих сотрудников, делают это в рамках корпоративных программ НПО. Многие наши клиенты-предприятия уже интегрировали ПДС в эти программы с целью дополнительного удержания и мотивации своих сотрудников. Возможность получения в будущем повышенных пенсионных выплат за счет взносов работодателя и государства – это весомое преимущество на рынке труда</w:t>
      </w:r>
      <w:r w:rsidR="00B673C4">
        <w:rPr>
          <w:i/>
        </w:rPr>
        <w:t>»</w:t>
      </w:r>
    </w:p>
    <w:p w14:paraId="616085AB" w14:textId="7811F3E0" w:rsidR="00676D5F" w:rsidRPr="007406BE" w:rsidRDefault="00F545D2" w:rsidP="003B3BAA">
      <w:pPr>
        <w:numPr>
          <w:ilvl w:val="0"/>
          <w:numId w:val="27"/>
        </w:numPr>
        <w:rPr>
          <w:i/>
        </w:rPr>
      </w:pPr>
      <w:r w:rsidRPr="007406BE">
        <w:rPr>
          <w:i/>
        </w:rPr>
        <w:t xml:space="preserve">Елена </w:t>
      </w:r>
      <w:proofErr w:type="spellStart"/>
      <w:r w:rsidRPr="007406BE">
        <w:rPr>
          <w:i/>
        </w:rPr>
        <w:t>Зяббарова</w:t>
      </w:r>
      <w:proofErr w:type="spellEnd"/>
      <w:r w:rsidRPr="007406BE">
        <w:rPr>
          <w:i/>
        </w:rPr>
        <w:t xml:space="preserve">, Министр Правительства Москвы, руководитель столичного Департамента финансов: </w:t>
      </w:r>
      <w:r w:rsidR="00B673C4">
        <w:rPr>
          <w:i/>
        </w:rPr>
        <w:t>«</w:t>
      </w:r>
      <w:r w:rsidRPr="007406BE">
        <w:rPr>
          <w:i/>
        </w:rPr>
        <w:t>Сбережения — это важный инструмент осознанного управления жизнью и обеспечения безопасности, свободы и уверенности в завтрашнем дне для себя и своих близких. Формирование резервов на непредвиденные расходы для защиты от внезапных финансовых проблем — это первый и необходимый шаг. Но настоящая финансовая устойчивость строится на долгосрочных сбережениях. Чтобы сохранить и приумножить свои средства, требуются более глубокие знания и дисциплина. Именно грамотное планирование на годы вперед позволит достичь важных финансовых целей и создать дополнительный ресурс на случай наступления особых жизненных ситуаций</w:t>
      </w:r>
      <w:r w:rsidR="00B673C4">
        <w:rPr>
          <w:i/>
        </w:rPr>
        <w:t>»</w:t>
      </w:r>
    </w:p>
    <w:p w14:paraId="5C9014CE" w14:textId="721CD495" w:rsidR="00B651D7" w:rsidRPr="007406BE" w:rsidRDefault="00B651D7" w:rsidP="003B3BAA">
      <w:pPr>
        <w:numPr>
          <w:ilvl w:val="0"/>
          <w:numId w:val="27"/>
        </w:numPr>
        <w:rPr>
          <w:i/>
        </w:rPr>
      </w:pPr>
      <w:r w:rsidRPr="007406BE">
        <w:rPr>
          <w:i/>
        </w:rPr>
        <w:t xml:space="preserve">Вадим Попов, общественный деятель: </w:t>
      </w:r>
      <w:r w:rsidR="00B673C4">
        <w:rPr>
          <w:i/>
        </w:rPr>
        <w:t>«</w:t>
      </w:r>
      <w:r w:rsidRPr="007406BE">
        <w:rPr>
          <w:i/>
        </w:rPr>
        <w:t>Предлагаю рассмотреть возможность реформы пенсионной системы с целью повышения ответственности граждан за свое будущее. В частности, имеет смысл повысить минимальный трудовой стаж, необходимый для получения полной [социальной] пенсии. Также важно разработать специальные программы поддержки для граждан, не имеющих официального трудового опыта, включающие программы переподготовки и помощи в трудоустройстве. И наконец, государство должно простимулировать добровольные накопления граждан путем налоговых льгот и государственных гарантий сохранности пенсионных сбережений. В конечном счете мы должны прийти к тому, чтобы граждане, кто за всю жизнь не проработали ни дня, не имели права на пенсию</w:t>
      </w:r>
      <w:r w:rsidR="00B673C4">
        <w:rPr>
          <w:i/>
        </w:rPr>
        <w:t>»</w:t>
      </w:r>
    </w:p>
    <w:p w14:paraId="5E36359E" w14:textId="77777777" w:rsidR="00A0290C" w:rsidRPr="007406B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406BE">
        <w:rPr>
          <w:u w:val="single"/>
        </w:rPr>
        <w:lastRenderedPageBreak/>
        <w:t>ОГЛАВЛЕНИЕ</w:t>
      </w:r>
    </w:p>
    <w:p w14:paraId="3731F03A" w14:textId="1810283F" w:rsidR="000F460F"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7406BE">
        <w:rPr>
          <w:caps/>
        </w:rPr>
        <w:fldChar w:fldCharType="begin"/>
      </w:r>
      <w:r w:rsidR="00310633" w:rsidRPr="007406BE">
        <w:rPr>
          <w:caps/>
        </w:rPr>
        <w:instrText xml:space="preserve"> TOC \o "1-5" \h \z \u </w:instrText>
      </w:r>
      <w:r w:rsidRPr="007406BE">
        <w:rPr>
          <w:caps/>
        </w:rPr>
        <w:fldChar w:fldCharType="separate"/>
      </w:r>
      <w:hyperlink w:anchor="_Toc216938193" w:history="1">
        <w:r w:rsidR="000F460F" w:rsidRPr="00106D04">
          <w:rPr>
            <w:rStyle w:val="a3"/>
            <w:noProof/>
          </w:rPr>
          <w:t>Темы</w:t>
        </w:r>
        <w:r w:rsidR="000F460F" w:rsidRPr="00106D04">
          <w:rPr>
            <w:rStyle w:val="a3"/>
            <w:rFonts w:ascii="Arial Rounded MT Bold" w:hAnsi="Arial Rounded MT Bold"/>
            <w:noProof/>
          </w:rPr>
          <w:t xml:space="preserve"> </w:t>
        </w:r>
        <w:r w:rsidR="000F460F" w:rsidRPr="00106D04">
          <w:rPr>
            <w:rStyle w:val="a3"/>
            <w:noProof/>
          </w:rPr>
          <w:t>дня</w:t>
        </w:r>
        <w:r w:rsidR="000F460F">
          <w:rPr>
            <w:noProof/>
            <w:webHidden/>
          </w:rPr>
          <w:tab/>
        </w:r>
        <w:r w:rsidR="000F460F">
          <w:rPr>
            <w:noProof/>
            <w:webHidden/>
          </w:rPr>
          <w:fldChar w:fldCharType="begin"/>
        </w:r>
        <w:r w:rsidR="000F460F">
          <w:rPr>
            <w:noProof/>
            <w:webHidden/>
          </w:rPr>
          <w:instrText xml:space="preserve"> PAGEREF _Toc216938193 \h </w:instrText>
        </w:r>
        <w:r w:rsidR="000F460F">
          <w:rPr>
            <w:noProof/>
            <w:webHidden/>
          </w:rPr>
        </w:r>
        <w:r w:rsidR="000F460F">
          <w:rPr>
            <w:noProof/>
            <w:webHidden/>
          </w:rPr>
          <w:fldChar w:fldCharType="separate"/>
        </w:r>
        <w:r w:rsidR="002864C7">
          <w:rPr>
            <w:noProof/>
            <w:webHidden/>
          </w:rPr>
          <w:t>2</w:t>
        </w:r>
        <w:r w:rsidR="000F460F">
          <w:rPr>
            <w:noProof/>
            <w:webHidden/>
          </w:rPr>
          <w:fldChar w:fldCharType="end"/>
        </w:r>
      </w:hyperlink>
    </w:p>
    <w:p w14:paraId="11D9B285" w14:textId="37391544"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194" w:history="1">
        <w:r w:rsidRPr="00106D04">
          <w:rPr>
            <w:rStyle w:val="a3"/>
            <w:noProof/>
          </w:rPr>
          <w:t>Цитаты дня</w:t>
        </w:r>
        <w:r>
          <w:rPr>
            <w:noProof/>
            <w:webHidden/>
          </w:rPr>
          <w:tab/>
        </w:r>
        <w:r>
          <w:rPr>
            <w:noProof/>
            <w:webHidden/>
          </w:rPr>
          <w:fldChar w:fldCharType="begin"/>
        </w:r>
        <w:r>
          <w:rPr>
            <w:noProof/>
            <w:webHidden/>
          </w:rPr>
          <w:instrText xml:space="preserve"> PAGEREF _Toc216938194 \h </w:instrText>
        </w:r>
        <w:r>
          <w:rPr>
            <w:noProof/>
            <w:webHidden/>
          </w:rPr>
        </w:r>
        <w:r>
          <w:rPr>
            <w:noProof/>
            <w:webHidden/>
          </w:rPr>
          <w:fldChar w:fldCharType="separate"/>
        </w:r>
        <w:r w:rsidR="002864C7">
          <w:rPr>
            <w:noProof/>
            <w:webHidden/>
          </w:rPr>
          <w:t>3</w:t>
        </w:r>
        <w:r>
          <w:rPr>
            <w:noProof/>
            <w:webHidden/>
          </w:rPr>
          <w:fldChar w:fldCharType="end"/>
        </w:r>
      </w:hyperlink>
    </w:p>
    <w:p w14:paraId="67A25CCC" w14:textId="067A65C3"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195" w:history="1">
        <w:r w:rsidRPr="00106D04">
          <w:rPr>
            <w:rStyle w:val="a3"/>
            <w:noProof/>
          </w:rPr>
          <w:t>НОВОСТИ ПЕНСИОННОЙ ОТРАСЛИ</w:t>
        </w:r>
        <w:r>
          <w:rPr>
            <w:noProof/>
            <w:webHidden/>
          </w:rPr>
          <w:tab/>
        </w:r>
        <w:r>
          <w:rPr>
            <w:noProof/>
            <w:webHidden/>
          </w:rPr>
          <w:fldChar w:fldCharType="begin"/>
        </w:r>
        <w:r>
          <w:rPr>
            <w:noProof/>
            <w:webHidden/>
          </w:rPr>
          <w:instrText xml:space="preserve"> PAGEREF _Toc216938195 \h </w:instrText>
        </w:r>
        <w:r>
          <w:rPr>
            <w:noProof/>
            <w:webHidden/>
          </w:rPr>
        </w:r>
        <w:r>
          <w:rPr>
            <w:noProof/>
            <w:webHidden/>
          </w:rPr>
          <w:fldChar w:fldCharType="separate"/>
        </w:r>
        <w:r w:rsidR="002864C7">
          <w:rPr>
            <w:noProof/>
            <w:webHidden/>
          </w:rPr>
          <w:t>14</w:t>
        </w:r>
        <w:r>
          <w:rPr>
            <w:noProof/>
            <w:webHidden/>
          </w:rPr>
          <w:fldChar w:fldCharType="end"/>
        </w:r>
      </w:hyperlink>
    </w:p>
    <w:p w14:paraId="5ACEFF0F" w14:textId="005C3A39"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196" w:history="1">
        <w:r w:rsidRPr="00106D04">
          <w:rPr>
            <w:rStyle w:val="a3"/>
            <w:noProof/>
          </w:rPr>
          <w:t>Новости отрасли НПФ</w:t>
        </w:r>
        <w:r>
          <w:rPr>
            <w:noProof/>
            <w:webHidden/>
          </w:rPr>
          <w:tab/>
        </w:r>
        <w:r>
          <w:rPr>
            <w:noProof/>
            <w:webHidden/>
          </w:rPr>
          <w:fldChar w:fldCharType="begin"/>
        </w:r>
        <w:r>
          <w:rPr>
            <w:noProof/>
            <w:webHidden/>
          </w:rPr>
          <w:instrText xml:space="preserve"> PAGEREF _Toc216938196 \h </w:instrText>
        </w:r>
        <w:r>
          <w:rPr>
            <w:noProof/>
            <w:webHidden/>
          </w:rPr>
        </w:r>
        <w:r>
          <w:rPr>
            <w:noProof/>
            <w:webHidden/>
          </w:rPr>
          <w:fldChar w:fldCharType="separate"/>
        </w:r>
        <w:r w:rsidR="002864C7">
          <w:rPr>
            <w:noProof/>
            <w:webHidden/>
          </w:rPr>
          <w:t>14</w:t>
        </w:r>
        <w:r>
          <w:rPr>
            <w:noProof/>
            <w:webHidden/>
          </w:rPr>
          <w:fldChar w:fldCharType="end"/>
        </w:r>
      </w:hyperlink>
    </w:p>
    <w:p w14:paraId="521BD371" w14:textId="3CE1FC44"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197" w:history="1">
        <w:r w:rsidRPr="00106D04">
          <w:rPr>
            <w:rStyle w:val="a3"/>
            <w:noProof/>
          </w:rPr>
          <w:t>Прайм, 17.12.2025, Новый сервис Банка России появился на «Госуслугах» - ЦБ</w:t>
        </w:r>
        <w:r>
          <w:rPr>
            <w:noProof/>
            <w:webHidden/>
          </w:rPr>
          <w:tab/>
        </w:r>
        <w:r>
          <w:rPr>
            <w:noProof/>
            <w:webHidden/>
          </w:rPr>
          <w:fldChar w:fldCharType="begin"/>
        </w:r>
        <w:r>
          <w:rPr>
            <w:noProof/>
            <w:webHidden/>
          </w:rPr>
          <w:instrText xml:space="preserve"> PAGEREF _Toc216938197 \h </w:instrText>
        </w:r>
        <w:r>
          <w:rPr>
            <w:noProof/>
            <w:webHidden/>
          </w:rPr>
        </w:r>
        <w:r>
          <w:rPr>
            <w:noProof/>
            <w:webHidden/>
          </w:rPr>
          <w:fldChar w:fldCharType="separate"/>
        </w:r>
        <w:r w:rsidR="002864C7">
          <w:rPr>
            <w:noProof/>
            <w:webHidden/>
          </w:rPr>
          <w:t>14</w:t>
        </w:r>
        <w:r>
          <w:rPr>
            <w:noProof/>
            <w:webHidden/>
          </w:rPr>
          <w:fldChar w:fldCharType="end"/>
        </w:r>
      </w:hyperlink>
    </w:p>
    <w:p w14:paraId="108B6C99" w14:textId="07ECD35C" w:rsidR="000F460F" w:rsidRDefault="000F460F">
      <w:pPr>
        <w:pStyle w:val="31"/>
        <w:rPr>
          <w:rFonts w:asciiTheme="minorHAnsi" w:eastAsiaTheme="minorEastAsia" w:hAnsiTheme="minorHAnsi" w:cstheme="minorBidi"/>
          <w:kern w:val="2"/>
          <w14:ligatures w14:val="standardContextual"/>
        </w:rPr>
      </w:pPr>
      <w:hyperlink w:anchor="_Toc216938198" w:history="1">
        <w:r w:rsidRPr="00106D04">
          <w:rPr>
            <w:rStyle w:val="a3"/>
          </w:rPr>
          <w:t>Новый сервис Банка России появился на «Госуслугах» - теперь можно узнать, находятся ли гражданин или организация в перечнях лиц, контролирующих кредитные, страховые организации или негосударственные пенсионные фонды, сообщает регулятор.</w:t>
        </w:r>
        <w:r>
          <w:rPr>
            <w:webHidden/>
          </w:rPr>
          <w:tab/>
        </w:r>
        <w:r>
          <w:rPr>
            <w:webHidden/>
          </w:rPr>
          <w:fldChar w:fldCharType="begin"/>
        </w:r>
        <w:r>
          <w:rPr>
            <w:webHidden/>
          </w:rPr>
          <w:instrText xml:space="preserve"> PAGEREF _Toc216938198 \h </w:instrText>
        </w:r>
        <w:r>
          <w:rPr>
            <w:webHidden/>
          </w:rPr>
        </w:r>
        <w:r>
          <w:rPr>
            <w:webHidden/>
          </w:rPr>
          <w:fldChar w:fldCharType="separate"/>
        </w:r>
        <w:r w:rsidR="002864C7">
          <w:rPr>
            <w:webHidden/>
          </w:rPr>
          <w:t>14</w:t>
        </w:r>
        <w:r>
          <w:rPr>
            <w:webHidden/>
          </w:rPr>
          <w:fldChar w:fldCharType="end"/>
        </w:r>
      </w:hyperlink>
    </w:p>
    <w:p w14:paraId="4FD1D531" w14:textId="60117EAC"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199" w:history="1">
        <w:r w:rsidRPr="00106D04">
          <w:rPr>
            <w:rStyle w:val="a3"/>
            <w:noProof/>
          </w:rPr>
          <w:t>ТАСС, 17.12.2025, Новый сервис ЦБ стал доступен на госуслугах</w:t>
        </w:r>
        <w:r>
          <w:rPr>
            <w:noProof/>
            <w:webHidden/>
          </w:rPr>
          <w:tab/>
        </w:r>
        <w:r>
          <w:rPr>
            <w:noProof/>
            <w:webHidden/>
          </w:rPr>
          <w:fldChar w:fldCharType="begin"/>
        </w:r>
        <w:r>
          <w:rPr>
            <w:noProof/>
            <w:webHidden/>
          </w:rPr>
          <w:instrText xml:space="preserve"> PAGEREF _Toc216938199 \h </w:instrText>
        </w:r>
        <w:r>
          <w:rPr>
            <w:noProof/>
            <w:webHidden/>
          </w:rPr>
        </w:r>
        <w:r>
          <w:rPr>
            <w:noProof/>
            <w:webHidden/>
          </w:rPr>
          <w:fldChar w:fldCharType="separate"/>
        </w:r>
        <w:r w:rsidR="002864C7">
          <w:rPr>
            <w:noProof/>
            <w:webHidden/>
          </w:rPr>
          <w:t>14</w:t>
        </w:r>
        <w:r>
          <w:rPr>
            <w:noProof/>
            <w:webHidden/>
          </w:rPr>
          <w:fldChar w:fldCharType="end"/>
        </w:r>
      </w:hyperlink>
    </w:p>
    <w:p w14:paraId="3FEC87B3" w14:textId="11A86187" w:rsidR="000F460F" w:rsidRDefault="000F460F">
      <w:pPr>
        <w:pStyle w:val="31"/>
        <w:rPr>
          <w:rFonts w:asciiTheme="minorHAnsi" w:eastAsiaTheme="minorEastAsia" w:hAnsiTheme="minorHAnsi" w:cstheme="minorBidi"/>
          <w:kern w:val="2"/>
          <w14:ligatures w14:val="standardContextual"/>
        </w:rPr>
      </w:pPr>
      <w:hyperlink w:anchor="_Toc216938200" w:history="1">
        <w:r w:rsidRPr="00106D04">
          <w:rPr>
            <w:rStyle w:val="a3"/>
          </w:rPr>
          <w:t>На Госуслугах появился новый сервис Банка России, благодаря которому россияне смогут узнать, находятся ли они в перечне контролирующих лиц финансовых компаний. Об этом говорится на сайте ЦБ.</w:t>
        </w:r>
        <w:r>
          <w:rPr>
            <w:webHidden/>
          </w:rPr>
          <w:tab/>
        </w:r>
        <w:r>
          <w:rPr>
            <w:webHidden/>
          </w:rPr>
          <w:fldChar w:fldCharType="begin"/>
        </w:r>
        <w:r>
          <w:rPr>
            <w:webHidden/>
          </w:rPr>
          <w:instrText xml:space="preserve"> PAGEREF _Toc216938200 \h </w:instrText>
        </w:r>
        <w:r>
          <w:rPr>
            <w:webHidden/>
          </w:rPr>
        </w:r>
        <w:r>
          <w:rPr>
            <w:webHidden/>
          </w:rPr>
          <w:fldChar w:fldCharType="separate"/>
        </w:r>
        <w:r w:rsidR="002864C7">
          <w:rPr>
            <w:webHidden/>
          </w:rPr>
          <w:t>14</w:t>
        </w:r>
        <w:r>
          <w:rPr>
            <w:webHidden/>
          </w:rPr>
          <w:fldChar w:fldCharType="end"/>
        </w:r>
      </w:hyperlink>
    </w:p>
    <w:p w14:paraId="701EC221" w14:textId="684A3BC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01" w:history="1">
        <w:r w:rsidRPr="00106D04">
          <w:rPr>
            <w:rStyle w:val="a3"/>
            <w:noProof/>
          </w:rPr>
          <w:t>РИА Финмаркет, 17.12.2025, ЦБ РФ продлил право некредитных финорганизаций не раскрывать чувствительные к санкционному риску данные</w:t>
        </w:r>
        <w:r>
          <w:rPr>
            <w:noProof/>
            <w:webHidden/>
          </w:rPr>
          <w:tab/>
        </w:r>
        <w:r>
          <w:rPr>
            <w:noProof/>
            <w:webHidden/>
          </w:rPr>
          <w:fldChar w:fldCharType="begin"/>
        </w:r>
        <w:r>
          <w:rPr>
            <w:noProof/>
            <w:webHidden/>
          </w:rPr>
          <w:instrText xml:space="preserve"> PAGEREF _Toc216938201 \h </w:instrText>
        </w:r>
        <w:r>
          <w:rPr>
            <w:noProof/>
            <w:webHidden/>
          </w:rPr>
        </w:r>
        <w:r>
          <w:rPr>
            <w:noProof/>
            <w:webHidden/>
          </w:rPr>
          <w:fldChar w:fldCharType="separate"/>
        </w:r>
        <w:r w:rsidR="002864C7">
          <w:rPr>
            <w:noProof/>
            <w:webHidden/>
          </w:rPr>
          <w:t>15</w:t>
        </w:r>
        <w:r>
          <w:rPr>
            <w:noProof/>
            <w:webHidden/>
          </w:rPr>
          <w:fldChar w:fldCharType="end"/>
        </w:r>
      </w:hyperlink>
    </w:p>
    <w:p w14:paraId="670A5F9A" w14:textId="365C345A" w:rsidR="000F460F" w:rsidRDefault="000F460F">
      <w:pPr>
        <w:pStyle w:val="31"/>
        <w:rPr>
          <w:rFonts w:asciiTheme="minorHAnsi" w:eastAsiaTheme="minorEastAsia" w:hAnsiTheme="minorHAnsi" w:cstheme="minorBidi"/>
          <w:kern w:val="2"/>
          <w14:ligatures w14:val="standardContextual"/>
        </w:rPr>
      </w:pPr>
      <w:hyperlink w:anchor="_Toc216938202" w:history="1">
        <w:r w:rsidRPr="00106D04">
          <w:rPr>
            <w:rStyle w:val="a3"/>
          </w:rPr>
          <w:t>Банк России продлил до конца 2026 года право некредитных финансовых организаций не раскрывать чувствительную к санкционному риску информацию, соответствующее решение опубликовано на сайте регулятора.</w:t>
        </w:r>
        <w:r>
          <w:rPr>
            <w:webHidden/>
          </w:rPr>
          <w:tab/>
        </w:r>
        <w:r>
          <w:rPr>
            <w:webHidden/>
          </w:rPr>
          <w:fldChar w:fldCharType="begin"/>
        </w:r>
        <w:r>
          <w:rPr>
            <w:webHidden/>
          </w:rPr>
          <w:instrText xml:space="preserve"> PAGEREF _Toc216938202 \h </w:instrText>
        </w:r>
        <w:r>
          <w:rPr>
            <w:webHidden/>
          </w:rPr>
        </w:r>
        <w:r>
          <w:rPr>
            <w:webHidden/>
          </w:rPr>
          <w:fldChar w:fldCharType="separate"/>
        </w:r>
        <w:r w:rsidR="002864C7">
          <w:rPr>
            <w:webHidden/>
          </w:rPr>
          <w:t>15</w:t>
        </w:r>
        <w:r>
          <w:rPr>
            <w:webHidden/>
          </w:rPr>
          <w:fldChar w:fldCharType="end"/>
        </w:r>
      </w:hyperlink>
    </w:p>
    <w:p w14:paraId="14027B47" w14:textId="675118B0"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03" w:history="1">
        <w:r w:rsidRPr="00106D04">
          <w:rPr>
            <w:rStyle w:val="a3"/>
            <w:noProof/>
          </w:rPr>
          <w:t>ТАСС, 17.12.2025, НПФ "Будущее" стал лауреатом "Национальной банковской премии"</w:t>
        </w:r>
        <w:r>
          <w:rPr>
            <w:noProof/>
            <w:webHidden/>
          </w:rPr>
          <w:tab/>
        </w:r>
        <w:r>
          <w:rPr>
            <w:noProof/>
            <w:webHidden/>
          </w:rPr>
          <w:fldChar w:fldCharType="begin"/>
        </w:r>
        <w:r>
          <w:rPr>
            <w:noProof/>
            <w:webHidden/>
          </w:rPr>
          <w:instrText xml:space="preserve"> PAGEREF _Toc216938203 \h </w:instrText>
        </w:r>
        <w:r>
          <w:rPr>
            <w:noProof/>
            <w:webHidden/>
          </w:rPr>
        </w:r>
        <w:r>
          <w:rPr>
            <w:noProof/>
            <w:webHidden/>
          </w:rPr>
          <w:fldChar w:fldCharType="separate"/>
        </w:r>
        <w:r w:rsidR="002864C7">
          <w:rPr>
            <w:noProof/>
            <w:webHidden/>
          </w:rPr>
          <w:t>15</w:t>
        </w:r>
        <w:r>
          <w:rPr>
            <w:noProof/>
            <w:webHidden/>
          </w:rPr>
          <w:fldChar w:fldCharType="end"/>
        </w:r>
      </w:hyperlink>
    </w:p>
    <w:p w14:paraId="3E400E96" w14:textId="319481D6" w:rsidR="000F460F" w:rsidRDefault="000F460F">
      <w:pPr>
        <w:pStyle w:val="31"/>
        <w:rPr>
          <w:rFonts w:asciiTheme="minorHAnsi" w:eastAsiaTheme="minorEastAsia" w:hAnsiTheme="minorHAnsi" w:cstheme="minorBidi"/>
          <w:kern w:val="2"/>
          <w14:ligatures w14:val="standardContextual"/>
        </w:rPr>
      </w:pPr>
      <w:hyperlink w:anchor="_Toc216938204" w:history="1">
        <w:r w:rsidRPr="00106D04">
          <w:rPr>
            <w:rStyle w:val="a3"/>
          </w:rPr>
          <w:t>Негосударственный пенсионный фонд "БУДУЩЕЕ" победил в номинации "Сила в единстве: объединение года" престижной "Национальной банковской премии", присуждаемой участникам финансового рынка по итогам года. Фонд получил награду за успешную реализацию масштабного проекта по объединению семи НПФ.</w:t>
        </w:r>
        <w:r>
          <w:rPr>
            <w:webHidden/>
          </w:rPr>
          <w:tab/>
        </w:r>
        <w:r>
          <w:rPr>
            <w:webHidden/>
          </w:rPr>
          <w:fldChar w:fldCharType="begin"/>
        </w:r>
        <w:r>
          <w:rPr>
            <w:webHidden/>
          </w:rPr>
          <w:instrText xml:space="preserve"> PAGEREF _Toc216938204 \h </w:instrText>
        </w:r>
        <w:r>
          <w:rPr>
            <w:webHidden/>
          </w:rPr>
        </w:r>
        <w:r>
          <w:rPr>
            <w:webHidden/>
          </w:rPr>
          <w:fldChar w:fldCharType="separate"/>
        </w:r>
        <w:r w:rsidR="002864C7">
          <w:rPr>
            <w:webHidden/>
          </w:rPr>
          <w:t>15</w:t>
        </w:r>
        <w:r>
          <w:rPr>
            <w:webHidden/>
          </w:rPr>
          <w:fldChar w:fldCharType="end"/>
        </w:r>
      </w:hyperlink>
    </w:p>
    <w:p w14:paraId="3A7C6862" w14:textId="71D7143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05" w:history="1">
        <w:r w:rsidRPr="00106D04">
          <w:rPr>
            <w:rStyle w:val="a3"/>
            <w:noProof/>
          </w:rPr>
          <w:t>Ведомости, 16.12.2025, Прогноз от эксперта НПФ «БУДУЩЕЕ»: число пенсионных фондов сократится</w:t>
        </w:r>
        <w:r>
          <w:rPr>
            <w:noProof/>
            <w:webHidden/>
          </w:rPr>
          <w:tab/>
        </w:r>
        <w:r>
          <w:rPr>
            <w:noProof/>
            <w:webHidden/>
          </w:rPr>
          <w:fldChar w:fldCharType="begin"/>
        </w:r>
        <w:r>
          <w:rPr>
            <w:noProof/>
            <w:webHidden/>
          </w:rPr>
          <w:instrText xml:space="preserve"> PAGEREF _Toc216938205 \h </w:instrText>
        </w:r>
        <w:r>
          <w:rPr>
            <w:noProof/>
            <w:webHidden/>
          </w:rPr>
        </w:r>
        <w:r>
          <w:rPr>
            <w:noProof/>
            <w:webHidden/>
          </w:rPr>
          <w:fldChar w:fldCharType="separate"/>
        </w:r>
        <w:r w:rsidR="002864C7">
          <w:rPr>
            <w:noProof/>
            <w:webHidden/>
          </w:rPr>
          <w:t>16</w:t>
        </w:r>
        <w:r>
          <w:rPr>
            <w:noProof/>
            <w:webHidden/>
          </w:rPr>
          <w:fldChar w:fldCharType="end"/>
        </w:r>
      </w:hyperlink>
    </w:p>
    <w:p w14:paraId="51BD53EA" w14:textId="2484824A" w:rsidR="000F460F" w:rsidRDefault="000F460F">
      <w:pPr>
        <w:pStyle w:val="31"/>
        <w:rPr>
          <w:rFonts w:asciiTheme="minorHAnsi" w:eastAsiaTheme="minorEastAsia" w:hAnsiTheme="minorHAnsi" w:cstheme="minorBidi"/>
          <w:kern w:val="2"/>
          <w14:ligatures w14:val="standardContextual"/>
        </w:rPr>
      </w:pPr>
      <w:hyperlink w:anchor="_Toc216938206" w:history="1">
        <w:r w:rsidRPr="00106D04">
          <w:rPr>
            <w:rStyle w:val="a3"/>
          </w:rPr>
          <w:t>На российском рынке НПФ продолжится активная консолидация: в ближайшем будущем число фондов сократится, они станут крупнее. При этом серьезно может расшириться линейка пенсионных продуктов. Такой прогноз в части перспектив российского пенсионного рынка сделала Председатель Совета директоров НПФ «БУДУЩЕЕ» Галина Морозова.</w:t>
        </w:r>
        <w:r>
          <w:rPr>
            <w:webHidden/>
          </w:rPr>
          <w:tab/>
        </w:r>
        <w:r>
          <w:rPr>
            <w:webHidden/>
          </w:rPr>
          <w:fldChar w:fldCharType="begin"/>
        </w:r>
        <w:r>
          <w:rPr>
            <w:webHidden/>
          </w:rPr>
          <w:instrText xml:space="preserve"> PAGEREF _Toc216938206 \h </w:instrText>
        </w:r>
        <w:r>
          <w:rPr>
            <w:webHidden/>
          </w:rPr>
        </w:r>
        <w:r>
          <w:rPr>
            <w:webHidden/>
          </w:rPr>
          <w:fldChar w:fldCharType="separate"/>
        </w:r>
        <w:r w:rsidR="002864C7">
          <w:rPr>
            <w:webHidden/>
          </w:rPr>
          <w:t>16</w:t>
        </w:r>
        <w:r>
          <w:rPr>
            <w:webHidden/>
          </w:rPr>
          <w:fldChar w:fldCharType="end"/>
        </w:r>
      </w:hyperlink>
    </w:p>
    <w:p w14:paraId="67490974" w14:textId="7DE673BB"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207" w:history="1">
        <w:r w:rsidRPr="00106D0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_Toc216938207 \h </w:instrText>
        </w:r>
        <w:r>
          <w:rPr>
            <w:noProof/>
            <w:webHidden/>
          </w:rPr>
        </w:r>
        <w:r>
          <w:rPr>
            <w:noProof/>
            <w:webHidden/>
          </w:rPr>
          <w:fldChar w:fldCharType="separate"/>
        </w:r>
        <w:r w:rsidR="002864C7">
          <w:rPr>
            <w:noProof/>
            <w:webHidden/>
          </w:rPr>
          <w:t>17</w:t>
        </w:r>
        <w:r>
          <w:rPr>
            <w:noProof/>
            <w:webHidden/>
          </w:rPr>
          <w:fldChar w:fldCharType="end"/>
        </w:r>
      </w:hyperlink>
    </w:p>
    <w:p w14:paraId="77FC91FC" w14:textId="57DFFE77"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08" w:history="1">
        <w:r w:rsidRPr="00106D04">
          <w:rPr>
            <w:rStyle w:val="a3"/>
            <w:noProof/>
          </w:rPr>
          <w:t>РИА Новости, 17.12.2025, Эксперты оценили программы корпоративных пенсий в России</w:t>
        </w:r>
        <w:r>
          <w:rPr>
            <w:noProof/>
            <w:webHidden/>
          </w:rPr>
          <w:tab/>
        </w:r>
        <w:r>
          <w:rPr>
            <w:noProof/>
            <w:webHidden/>
          </w:rPr>
          <w:fldChar w:fldCharType="begin"/>
        </w:r>
        <w:r>
          <w:rPr>
            <w:noProof/>
            <w:webHidden/>
          </w:rPr>
          <w:instrText xml:space="preserve"> PAGEREF _Toc216938208 \h </w:instrText>
        </w:r>
        <w:r>
          <w:rPr>
            <w:noProof/>
            <w:webHidden/>
          </w:rPr>
        </w:r>
        <w:r>
          <w:rPr>
            <w:noProof/>
            <w:webHidden/>
          </w:rPr>
          <w:fldChar w:fldCharType="separate"/>
        </w:r>
        <w:r w:rsidR="002864C7">
          <w:rPr>
            <w:noProof/>
            <w:webHidden/>
          </w:rPr>
          <w:t>17</w:t>
        </w:r>
        <w:r>
          <w:rPr>
            <w:noProof/>
            <w:webHidden/>
          </w:rPr>
          <w:fldChar w:fldCharType="end"/>
        </w:r>
      </w:hyperlink>
    </w:p>
    <w:p w14:paraId="2F797180" w14:textId="6570843B" w:rsidR="000F460F" w:rsidRDefault="000F460F">
      <w:pPr>
        <w:pStyle w:val="31"/>
        <w:rPr>
          <w:rFonts w:asciiTheme="minorHAnsi" w:eastAsiaTheme="minorEastAsia" w:hAnsiTheme="minorHAnsi" w:cstheme="minorBidi"/>
          <w:kern w:val="2"/>
          <w14:ligatures w14:val="standardContextual"/>
        </w:rPr>
      </w:pPr>
      <w:hyperlink w:anchor="_Toc216938209" w:history="1">
        <w:r w:rsidRPr="00106D04">
          <w:rPr>
            <w:rStyle w:val="a3"/>
          </w:rPr>
          <w:t>Корпоративные пенсионные программы (КПП) пока являются самым недооцененным инструментом социального пакета в российских компаниях, говорится в исследовании компании «А.Р.С. Консалтинг», которое есть в распоряжении РИА Новости.</w:t>
        </w:r>
        <w:r>
          <w:rPr>
            <w:webHidden/>
          </w:rPr>
          <w:tab/>
        </w:r>
        <w:r>
          <w:rPr>
            <w:webHidden/>
          </w:rPr>
          <w:fldChar w:fldCharType="begin"/>
        </w:r>
        <w:r>
          <w:rPr>
            <w:webHidden/>
          </w:rPr>
          <w:instrText xml:space="preserve"> PAGEREF _Toc216938209 \h </w:instrText>
        </w:r>
        <w:r>
          <w:rPr>
            <w:webHidden/>
          </w:rPr>
        </w:r>
        <w:r>
          <w:rPr>
            <w:webHidden/>
          </w:rPr>
          <w:fldChar w:fldCharType="separate"/>
        </w:r>
        <w:r w:rsidR="002864C7">
          <w:rPr>
            <w:webHidden/>
          </w:rPr>
          <w:t>17</w:t>
        </w:r>
        <w:r>
          <w:rPr>
            <w:webHidden/>
          </w:rPr>
          <w:fldChar w:fldCharType="end"/>
        </w:r>
      </w:hyperlink>
    </w:p>
    <w:p w14:paraId="61040634" w14:textId="6076F8A8"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10" w:history="1">
        <w:r w:rsidRPr="00106D04">
          <w:rPr>
            <w:rStyle w:val="a3"/>
            <w:noProof/>
          </w:rPr>
          <w:t>InvestFuture, 17.12.2025, Корпоративные пенсии в России остаются недооценёнными и редкими</w:t>
        </w:r>
        <w:r>
          <w:rPr>
            <w:noProof/>
            <w:webHidden/>
          </w:rPr>
          <w:tab/>
        </w:r>
        <w:r>
          <w:rPr>
            <w:noProof/>
            <w:webHidden/>
          </w:rPr>
          <w:fldChar w:fldCharType="begin"/>
        </w:r>
        <w:r>
          <w:rPr>
            <w:noProof/>
            <w:webHidden/>
          </w:rPr>
          <w:instrText xml:space="preserve"> PAGEREF _Toc216938210 \h </w:instrText>
        </w:r>
        <w:r>
          <w:rPr>
            <w:noProof/>
            <w:webHidden/>
          </w:rPr>
        </w:r>
        <w:r>
          <w:rPr>
            <w:noProof/>
            <w:webHidden/>
          </w:rPr>
          <w:fldChar w:fldCharType="separate"/>
        </w:r>
        <w:r w:rsidR="002864C7">
          <w:rPr>
            <w:noProof/>
            <w:webHidden/>
          </w:rPr>
          <w:t>18</w:t>
        </w:r>
        <w:r>
          <w:rPr>
            <w:noProof/>
            <w:webHidden/>
          </w:rPr>
          <w:fldChar w:fldCharType="end"/>
        </w:r>
      </w:hyperlink>
    </w:p>
    <w:p w14:paraId="726ED666" w14:textId="38ADB3D0" w:rsidR="000F460F" w:rsidRDefault="000F460F">
      <w:pPr>
        <w:pStyle w:val="31"/>
        <w:rPr>
          <w:rFonts w:asciiTheme="minorHAnsi" w:eastAsiaTheme="minorEastAsia" w:hAnsiTheme="minorHAnsi" w:cstheme="minorBidi"/>
          <w:kern w:val="2"/>
          <w14:ligatures w14:val="standardContextual"/>
        </w:rPr>
      </w:pPr>
      <w:hyperlink w:anchor="_Toc216938211" w:history="1">
        <w:r w:rsidRPr="00106D04">
          <w:rPr>
            <w:rStyle w:val="a3"/>
          </w:rPr>
          <w:t>Корпоративные пенсионные программы (КПП) в России остаются наименее оцененными элементами социального пакета в компаниях. Об этом свидетельствует исследование компании «А.Р.С. Консалтинг», данные которого имеются в наличии.</w:t>
        </w:r>
        <w:r>
          <w:rPr>
            <w:webHidden/>
          </w:rPr>
          <w:tab/>
        </w:r>
        <w:r>
          <w:rPr>
            <w:webHidden/>
          </w:rPr>
          <w:fldChar w:fldCharType="begin"/>
        </w:r>
        <w:r>
          <w:rPr>
            <w:webHidden/>
          </w:rPr>
          <w:instrText xml:space="preserve"> PAGEREF _Toc216938211 \h </w:instrText>
        </w:r>
        <w:r>
          <w:rPr>
            <w:webHidden/>
          </w:rPr>
        </w:r>
        <w:r>
          <w:rPr>
            <w:webHidden/>
          </w:rPr>
          <w:fldChar w:fldCharType="separate"/>
        </w:r>
        <w:r w:rsidR="002864C7">
          <w:rPr>
            <w:webHidden/>
          </w:rPr>
          <w:t>18</w:t>
        </w:r>
        <w:r>
          <w:rPr>
            <w:webHidden/>
          </w:rPr>
          <w:fldChar w:fldCharType="end"/>
        </w:r>
      </w:hyperlink>
    </w:p>
    <w:p w14:paraId="2123FB45" w14:textId="4B471546"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12" w:history="1">
        <w:r w:rsidRPr="00106D04">
          <w:rPr>
            <w:rStyle w:val="a3"/>
            <w:noProof/>
          </w:rPr>
          <w:t>Клерк.ру, 17.12.2025, На пенсионные накопления и долгосрочные сбережения в пользу третьих лиц распространили антиотмывочные правила</w:t>
        </w:r>
        <w:r>
          <w:rPr>
            <w:noProof/>
            <w:webHidden/>
          </w:rPr>
          <w:tab/>
        </w:r>
        <w:r>
          <w:rPr>
            <w:noProof/>
            <w:webHidden/>
          </w:rPr>
          <w:fldChar w:fldCharType="begin"/>
        </w:r>
        <w:r>
          <w:rPr>
            <w:noProof/>
            <w:webHidden/>
          </w:rPr>
          <w:instrText xml:space="preserve"> PAGEREF _Toc216938212 \h </w:instrText>
        </w:r>
        <w:r>
          <w:rPr>
            <w:noProof/>
            <w:webHidden/>
          </w:rPr>
        </w:r>
        <w:r>
          <w:rPr>
            <w:noProof/>
            <w:webHidden/>
          </w:rPr>
          <w:fldChar w:fldCharType="separate"/>
        </w:r>
        <w:r w:rsidR="002864C7">
          <w:rPr>
            <w:noProof/>
            <w:webHidden/>
          </w:rPr>
          <w:t>19</w:t>
        </w:r>
        <w:r>
          <w:rPr>
            <w:noProof/>
            <w:webHidden/>
          </w:rPr>
          <w:fldChar w:fldCharType="end"/>
        </w:r>
      </w:hyperlink>
    </w:p>
    <w:p w14:paraId="7C6B5569" w14:textId="2A3F3B91" w:rsidR="000F460F" w:rsidRDefault="000F460F">
      <w:pPr>
        <w:pStyle w:val="31"/>
        <w:rPr>
          <w:rFonts w:asciiTheme="minorHAnsi" w:eastAsiaTheme="minorEastAsia" w:hAnsiTheme="minorHAnsi" w:cstheme="minorBidi"/>
          <w:kern w:val="2"/>
          <w14:ligatures w14:val="standardContextual"/>
        </w:rPr>
      </w:pPr>
      <w:hyperlink w:anchor="_Toc216938213" w:history="1">
        <w:r w:rsidRPr="00106D04">
          <w:rPr>
            <w:rStyle w:val="a3"/>
          </w:rPr>
          <w:t>Идентификацию получателей по договорам негосударственного пенсионного обеспечения и договора долгосрочных сбережений будут проводить только перед выплатами, а не в момент подписания договора.</w:t>
        </w:r>
        <w:r>
          <w:rPr>
            <w:webHidden/>
          </w:rPr>
          <w:tab/>
        </w:r>
        <w:r>
          <w:rPr>
            <w:webHidden/>
          </w:rPr>
          <w:fldChar w:fldCharType="begin"/>
        </w:r>
        <w:r>
          <w:rPr>
            <w:webHidden/>
          </w:rPr>
          <w:instrText xml:space="preserve"> PAGEREF _Toc216938213 \h </w:instrText>
        </w:r>
        <w:r>
          <w:rPr>
            <w:webHidden/>
          </w:rPr>
        </w:r>
        <w:r>
          <w:rPr>
            <w:webHidden/>
          </w:rPr>
          <w:fldChar w:fldCharType="separate"/>
        </w:r>
        <w:r w:rsidR="002864C7">
          <w:rPr>
            <w:webHidden/>
          </w:rPr>
          <w:t>19</w:t>
        </w:r>
        <w:r>
          <w:rPr>
            <w:webHidden/>
          </w:rPr>
          <w:fldChar w:fldCharType="end"/>
        </w:r>
      </w:hyperlink>
    </w:p>
    <w:p w14:paraId="3CB8AB0F" w14:textId="7616908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14" w:history="1">
        <w:r w:rsidRPr="00106D04">
          <w:rPr>
            <w:rStyle w:val="a3"/>
            <w:noProof/>
          </w:rPr>
          <w:t xml:space="preserve">Национальная Ассоциация Негосударственных Пенсионных Фондов, 17.12.2025, </w:t>
        </w:r>
        <w:r w:rsidRPr="00106D04">
          <w:rPr>
            <w:rStyle w:val="a3"/>
            <w:rFonts w:eastAsia="Verdana"/>
            <w:noProof/>
          </w:rPr>
          <w:t>«Людям старшего возраста стал доступен налоговый вычет»: замгендиректора НПФ ВТБ Анна Пролиско - о правовой настройке ПДС</w:t>
        </w:r>
        <w:r>
          <w:rPr>
            <w:noProof/>
            <w:webHidden/>
          </w:rPr>
          <w:tab/>
        </w:r>
        <w:r>
          <w:rPr>
            <w:noProof/>
            <w:webHidden/>
          </w:rPr>
          <w:fldChar w:fldCharType="begin"/>
        </w:r>
        <w:r>
          <w:rPr>
            <w:noProof/>
            <w:webHidden/>
          </w:rPr>
          <w:instrText xml:space="preserve"> PAGEREF _Toc216938214 \h </w:instrText>
        </w:r>
        <w:r>
          <w:rPr>
            <w:noProof/>
            <w:webHidden/>
          </w:rPr>
        </w:r>
        <w:r>
          <w:rPr>
            <w:noProof/>
            <w:webHidden/>
          </w:rPr>
          <w:fldChar w:fldCharType="separate"/>
        </w:r>
        <w:r w:rsidR="002864C7">
          <w:rPr>
            <w:noProof/>
            <w:webHidden/>
          </w:rPr>
          <w:t>20</w:t>
        </w:r>
        <w:r>
          <w:rPr>
            <w:noProof/>
            <w:webHidden/>
          </w:rPr>
          <w:fldChar w:fldCharType="end"/>
        </w:r>
      </w:hyperlink>
    </w:p>
    <w:p w14:paraId="1387397D" w14:textId="5F26FB92" w:rsidR="000F460F" w:rsidRDefault="000F460F">
      <w:pPr>
        <w:pStyle w:val="31"/>
        <w:rPr>
          <w:rFonts w:asciiTheme="minorHAnsi" w:eastAsiaTheme="minorEastAsia" w:hAnsiTheme="minorHAnsi" w:cstheme="minorBidi"/>
          <w:kern w:val="2"/>
          <w14:ligatures w14:val="standardContextual"/>
        </w:rPr>
      </w:pPr>
      <w:hyperlink w:anchor="_Toc216938215" w:history="1">
        <w:r w:rsidRPr="00106D04">
          <w:rPr>
            <w:rStyle w:val="a3"/>
          </w:rPr>
          <w:t>Программа долгосрочных сбережений (ПДС) была запущена в январе 2024 года и быстро обрела популярность у россиян. По данным Национальной ассоциации негосударственных пенсионных фондов, к концу октября 2025 года граждане заключили более 8,2 млн договоров по ПДС, а сумма привлеченных в Программу средств превысила 560 млрд рублей.</w:t>
        </w:r>
        <w:r>
          <w:rPr>
            <w:webHidden/>
          </w:rPr>
          <w:tab/>
        </w:r>
        <w:r>
          <w:rPr>
            <w:webHidden/>
          </w:rPr>
          <w:fldChar w:fldCharType="begin"/>
        </w:r>
        <w:r>
          <w:rPr>
            <w:webHidden/>
          </w:rPr>
          <w:instrText xml:space="preserve"> PAGEREF _Toc216938215 \h </w:instrText>
        </w:r>
        <w:r>
          <w:rPr>
            <w:webHidden/>
          </w:rPr>
        </w:r>
        <w:r>
          <w:rPr>
            <w:webHidden/>
          </w:rPr>
          <w:fldChar w:fldCharType="separate"/>
        </w:r>
        <w:r w:rsidR="002864C7">
          <w:rPr>
            <w:webHidden/>
          </w:rPr>
          <w:t>20</w:t>
        </w:r>
        <w:r>
          <w:rPr>
            <w:webHidden/>
          </w:rPr>
          <w:fldChar w:fldCharType="end"/>
        </w:r>
      </w:hyperlink>
    </w:p>
    <w:p w14:paraId="45B53E7C" w14:textId="637FA9C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16" w:history="1">
        <w:r w:rsidRPr="00106D04">
          <w:rPr>
            <w:rStyle w:val="a3"/>
            <w:noProof/>
          </w:rPr>
          <w:t>mos.ru, 17.12.2025, Дополнительный доход и подушка безопасности: москвичи узнают, как сформировать долгосрочные сбережения</w:t>
        </w:r>
        <w:r>
          <w:rPr>
            <w:noProof/>
            <w:webHidden/>
          </w:rPr>
          <w:tab/>
        </w:r>
        <w:r>
          <w:rPr>
            <w:noProof/>
            <w:webHidden/>
          </w:rPr>
          <w:fldChar w:fldCharType="begin"/>
        </w:r>
        <w:r>
          <w:rPr>
            <w:noProof/>
            <w:webHidden/>
          </w:rPr>
          <w:instrText xml:space="preserve"> PAGEREF _Toc216938216 \h </w:instrText>
        </w:r>
        <w:r>
          <w:rPr>
            <w:noProof/>
            <w:webHidden/>
          </w:rPr>
        </w:r>
        <w:r>
          <w:rPr>
            <w:noProof/>
            <w:webHidden/>
          </w:rPr>
          <w:fldChar w:fldCharType="separate"/>
        </w:r>
        <w:r w:rsidR="002864C7">
          <w:rPr>
            <w:noProof/>
            <w:webHidden/>
          </w:rPr>
          <w:t>27</w:t>
        </w:r>
        <w:r>
          <w:rPr>
            <w:noProof/>
            <w:webHidden/>
          </w:rPr>
          <w:fldChar w:fldCharType="end"/>
        </w:r>
      </w:hyperlink>
    </w:p>
    <w:p w14:paraId="552AFF3A" w14:textId="767D1E3F" w:rsidR="000F460F" w:rsidRDefault="000F460F">
      <w:pPr>
        <w:pStyle w:val="31"/>
        <w:rPr>
          <w:rFonts w:asciiTheme="minorHAnsi" w:eastAsiaTheme="minorEastAsia" w:hAnsiTheme="minorHAnsi" w:cstheme="minorBidi"/>
          <w:kern w:val="2"/>
          <w14:ligatures w14:val="standardContextual"/>
        </w:rPr>
      </w:pPr>
      <w:hyperlink w:anchor="_Toc216938217" w:history="1">
        <w:r w:rsidRPr="00106D04">
          <w:rPr>
            <w:rStyle w:val="a3"/>
          </w:rPr>
          <w:t>Слушатели вебинаров смогут задать вопросы экспертам, а также познакомиться с основными преимуществами программы долгосрочных сбережений.</w:t>
        </w:r>
        <w:r>
          <w:rPr>
            <w:webHidden/>
          </w:rPr>
          <w:tab/>
        </w:r>
        <w:r>
          <w:rPr>
            <w:webHidden/>
          </w:rPr>
          <w:fldChar w:fldCharType="begin"/>
        </w:r>
        <w:r>
          <w:rPr>
            <w:webHidden/>
          </w:rPr>
          <w:instrText xml:space="preserve"> PAGEREF _Toc216938217 \h </w:instrText>
        </w:r>
        <w:r>
          <w:rPr>
            <w:webHidden/>
          </w:rPr>
        </w:r>
        <w:r>
          <w:rPr>
            <w:webHidden/>
          </w:rPr>
          <w:fldChar w:fldCharType="separate"/>
        </w:r>
        <w:r w:rsidR="002864C7">
          <w:rPr>
            <w:webHidden/>
          </w:rPr>
          <w:t>27</w:t>
        </w:r>
        <w:r>
          <w:rPr>
            <w:webHidden/>
          </w:rPr>
          <w:fldChar w:fldCharType="end"/>
        </w:r>
      </w:hyperlink>
    </w:p>
    <w:p w14:paraId="6D8E284A" w14:textId="0DC4FD1C"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18" w:history="1">
        <w:r w:rsidRPr="00106D04">
          <w:rPr>
            <w:rStyle w:val="a3"/>
            <w:noProof/>
          </w:rPr>
          <w:t>Петербургский дневник, 17.12.2025, Средний счет по ПДС у жителей Центральной России превышает 73 тысячи рублей</w:t>
        </w:r>
        <w:r>
          <w:rPr>
            <w:noProof/>
            <w:webHidden/>
          </w:rPr>
          <w:tab/>
        </w:r>
        <w:r>
          <w:rPr>
            <w:noProof/>
            <w:webHidden/>
          </w:rPr>
          <w:fldChar w:fldCharType="begin"/>
        </w:r>
        <w:r>
          <w:rPr>
            <w:noProof/>
            <w:webHidden/>
          </w:rPr>
          <w:instrText xml:space="preserve"> PAGEREF _Toc216938218 \h </w:instrText>
        </w:r>
        <w:r>
          <w:rPr>
            <w:noProof/>
            <w:webHidden/>
          </w:rPr>
        </w:r>
        <w:r>
          <w:rPr>
            <w:noProof/>
            <w:webHidden/>
          </w:rPr>
          <w:fldChar w:fldCharType="separate"/>
        </w:r>
        <w:r w:rsidR="002864C7">
          <w:rPr>
            <w:noProof/>
            <w:webHidden/>
          </w:rPr>
          <w:t>28</w:t>
        </w:r>
        <w:r>
          <w:rPr>
            <w:noProof/>
            <w:webHidden/>
          </w:rPr>
          <w:fldChar w:fldCharType="end"/>
        </w:r>
      </w:hyperlink>
    </w:p>
    <w:p w14:paraId="01AC7F05" w14:textId="7441A1E5" w:rsidR="000F460F" w:rsidRDefault="000F460F">
      <w:pPr>
        <w:pStyle w:val="31"/>
        <w:rPr>
          <w:rFonts w:asciiTheme="minorHAnsi" w:eastAsiaTheme="minorEastAsia" w:hAnsiTheme="minorHAnsi" w:cstheme="minorBidi"/>
          <w:kern w:val="2"/>
          <w14:ligatures w14:val="standardContextual"/>
        </w:rPr>
      </w:pPr>
      <w:hyperlink w:anchor="_Toc216938219" w:history="1">
        <w:r w:rsidRPr="00106D04">
          <w:rPr>
            <w:rStyle w:val="a3"/>
          </w:rPr>
          <w:t>НПФ ВТБ проанализировал агрегированную информацию по 374 тысячам участников ПДС, которые заключили с фондом договор долгосрочных сбережений в Центральном федеральном округе. Как выяснилось, средний счет по ПДС в ЦФО остается самым высоким по сравнению с другими регионами и превышает 80 тысяч рублей у женщин и 72 тысячи рублей у мужчин.</w:t>
        </w:r>
        <w:r>
          <w:rPr>
            <w:webHidden/>
          </w:rPr>
          <w:tab/>
        </w:r>
        <w:r>
          <w:rPr>
            <w:webHidden/>
          </w:rPr>
          <w:fldChar w:fldCharType="begin"/>
        </w:r>
        <w:r>
          <w:rPr>
            <w:webHidden/>
          </w:rPr>
          <w:instrText xml:space="preserve"> PAGEREF _Toc216938219 \h </w:instrText>
        </w:r>
        <w:r>
          <w:rPr>
            <w:webHidden/>
          </w:rPr>
        </w:r>
        <w:r>
          <w:rPr>
            <w:webHidden/>
          </w:rPr>
          <w:fldChar w:fldCharType="separate"/>
        </w:r>
        <w:r w:rsidR="002864C7">
          <w:rPr>
            <w:webHidden/>
          </w:rPr>
          <w:t>28</w:t>
        </w:r>
        <w:r>
          <w:rPr>
            <w:webHidden/>
          </w:rPr>
          <w:fldChar w:fldCharType="end"/>
        </w:r>
      </w:hyperlink>
    </w:p>
    <w:p w14:paraId="51919817" w14:textId="5B5DAE5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20" w:history="1">
        <w:r w:rsidRPr="00106D04">
          <w:rPr>
            <w:rStyle w:val="a3"/>
            <w:noProof/>
          </w:rPr>
          <w:t>Районные вести, 17.12.2025, Власти и бизнес ищут способы мотивировать россиян откладывать на старость</w:t>
        </w:r>
        <w:r>
          <w:rPr>
            <w:noProof/>
            <w:webHidden/>
          </w:rPr>
          <w:tab/>
        </w:r>
        <w:r>
          <w:rPr>
            <w:noProof/>
            <w:webHidden/>
          </w:rPr>
          <w:fldChar w:fldCharType="begin"/>
        </w:r>
        <w:r>
          <w:rPr>
            <w:noProof/>
            <w:webHidden/>
          </w:rPr>
          <w:instrText xml:space="preserve"> PAGEREF _Toc216938220 \h </w:instrText>
        </w:r>
        <w:r>
          <w:rPr>
            <w:noProof/>
            <w:webHidden/>
          </w:rPr>
        </w:r>
        <w:r>
          <w:rPr>
            <w:noProof/>
            <w:webHidden/>
          </w:rPr>
          <w:fldChar w:fldCharType="separate"/>
        </w:r>
        <w:r w:rsidR="002864C7">
          <w:rPr>
            <w:noProof/>
            <w:webHidden/>
          </w:rPr>
          <w:t>29</w:t>
        </w:r>
        <w:r>
          <w:rPr>
            <w:noProof/>
            <w:webHidden/>
          </w:rPr>
          <w:fldChar w:fldCharType="end"/>
        </w:r>
      </w:hyperlink>
    </w:p>
    <w:p w14:paraId="598489D1" w14:textId="330D754A" w:rsidR="000F460F" w:rsidRDefault="000F460F">
      <w:pPr>
        <w:pStyle w:val="31"/>
        <w:rPr>
          <w:rFonts w:asciiTheme="minorHAnsi" w:eastAsiaTheme="minorEastAsia" w:hAnsiTheme="minorHAnsi" w:cstheme="minorBidi"/>
          <w:kern w:val="2"/>
          <w14:ligatures w14:val="standardContextual"/>
        </w:rPr>
      </w:pPr>
      <w:hyperlink w:anchor="_Toc216938221" w:history="1">
        <w:r w:rsidRPr="00106D04">
          <w:rPr>
            <w:rStyle w:val="a3"/>
          </w:rPr>
          <w:t>Государственная пенсия скоро может не покрыть даже базовых нужд. Власти и НПФ ищут способы мотивировать граждан откладывать на старость — но 65% россиян живут без сбережений вообще. Что делать? Разбиралась «Российская газета».</w:t>
        </w:r>
        <w:r>
          <w:rPr>
            <w:webHidden/>
          </w:rPr>
          <w:tab/>
        </w:r>
        <w:r>
          <w:rPr>
            <w:webHidden/>
          </w:rPr>
          <w:fldChar w:fldCharType="begin"/>
        </w:r>
        <w:r>
          <w:rPr>
            <w:webHidden/>
          </w:rPr>
          <w:instrText xml:space="preserve"> PAGEREF _Toc216938221 \h </w:instrText>
        </w:r>
        <w:r>
          <w:rPr>
            <w:webHidden/>
          </w:rPr>
        </w:r>
        <w:r>
          <w:rPr>
            <w:webHidden/>
          </w:rPr>
          <w:fldChar w:fldCharType="separate"/>
        </w:r>
        <w:r w:rsidR="002864C7">
          <w:rPr>
            <w:webHidden/>
          </w:rPr>
          <w:t>29</w:t>
        </w:r>
        <w:r>
          <w:rPr>
            <w:webHidden/>
          </w:rPr>
          <w:fldChar w:fldCharType="end"/>
        </w:r>
      </w:hyperlink>
    </w:p>
    <w:p w14:paraId="4CA7F124" w14:textId="4D6D1A69"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22" w:history="1">
        <w:r w:rsidRPr="00106D04">
          <w:rPr>
            <w:rStyle w:val="a3"/>
            <w:noProof/>
          </w:rPr>
          <w:t>Тверские ведомости, 17.12.2025, Больше 3 млрд рублей накопили жители тверского региона через программу долгосрочных сбережений</w:t>
        </w:r>
        <w:r>
          <w:rPr>
            <w:noProof/>
            <w:webHidden/>
          </w:rPr>
          <w:tab/>
        </w:r>
        <w:r>
          <w:rPr>
            <w:noProof/>
            <w:webHidden/>
          </w:rPr>
          <w:fldChar w:fldCharType="begin"/>
        </w:r>
        <w:r>
          <w:rPr>
            <w:noProof/>
            <w:webHidden/>
          </w:rPr>
          <w:instrText xml:space="preserve"> PAGEREF _Toc216938222 \h </w:instrText>
        </w:r>
        <w:r>
          <w:rPr>
            <w:noProof/>
            <w:webHidden/>
          </w:rPr>
        </w:r>
        <w:r>
          <w:rPr>
            <w:noProof/>
            <w:webHidden/>
          </w:rPr>
          <w:fldChar w:fldCharType="separate"/>
        </w:r>
        <w:r w:rsidR="002864C7">
          <w:rPr>
            <w:noProof/>
            <w:webHidden/>
          </w:rPr>
          <w:t>30</w:t>
        </w:r>
        <w:r>
          <w:rPr>
            <w:noProof/>
            <w:webHidden/>
          </w:rPr>
          <w:fldChar w:fldCharType="end"/>
        </w:r>
      </w:hyperlink>
    </w:p>
    <w:p w14:paraId="61DAC03A" w14:textId="6DA85613" w:rsidR="000F460F" w:rsidRDefault="000F460F">
      <w:pPr>
        <w:pStyle w:val="31"/>
        <w:rPr>
          <w:rFonts w:asciiTheme="minorHAnsi" w:eastAsiaTheme="minorEastAsia" w:hAnsiTheme="minorHAnsi" w:cstheme="minorBidi"/>
          <w:kern w:val="2"/>
          <w14:ligatures w14:val="standardContextual"/>
        </w:rPr>
      </w:pPr>
      <w:hyperlink w:anchor="_Toc216938223" w:history="1">
        <w:r w:rsidRPr="00106D04">
          <w:rPr>
            <w:rStyle w:val="a3"/>
          </w:rPr>
          <w:t>Государство стимулирует накопительную стратегию граждан с помощью программы долгосрочных сбережений (ПДС) уже почти два года. За это время на счетах жителей Тверской области скопилось больше трех млрд рублей, а в целом по стране – почти 513 млрд.</w:t>
        </w:r>
        <w:r>
          <w:rPr>
            <w:webHidden/>
          </w:rPr>
          <w:tab/>
        </w:r>
        <w:r>
          <w:rPr>
            <w:webHidden/>
          </w:rPr>
          <w:fldChar w:fldCharType="begin"/>
        </w:r>
        <w:r>
          <w:rPr>
            <w:webHidden/>
          </w:rPr>
          <w:instrText xml:space="preserve"> PAGEREF _Toc216938223 \h </w:instrText>
        </w:r>
        <w:r>
          <w:rPr>
            <w:webHidden/>
          </w:rPr>
        </w:r>
        <w:r>
          <w:rPr>
            <w:webHidden/>
          </w:rPr>
          <w:fldChar w:fldCharType="separate"/>
        </w:r>
        <w:r w:rsidR="002864C7">
          <w:rPr>
            <w:webHidden/>
          </w:rPr>
          <w:t>30</w:t>
        </w:r>
        <w:r>
          <w:rPr>
            <w:webHidden/>
          </w:rPr>
          <w:fldChar w:fldCharType="end"/>
        </w:r>
      </w:hyperlink>
    </w:p>
    <w:p w14:paraId="200D5C38" w14:textId="4FC73133"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224" w:history="1">
        <w:r w:rsidRPr="00106D0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_Toc216938224 \h </w:instrText>
        </w:r>
        <w:r>
          <w:rPr>
            <w:noProof/>
            <w:webHidden/>
          </w:rPr>
        </w:r>
        <w:r>
          <w:rPr>
            <w:noProof/>
            <w:webHidden/>
          </w:rPr>
          <w:fldChar w:fldCharType="separate"/>
        </w:r>
        <w:r w:rsidR="002864C7">
          <w:rPr>
            <w:noProof/>
            <w:webHidden/>
          </w:rPr>
          <w:t>31</w:t>
        </w:r>
        <w:r>
          <w:rPr>
            <w:noProof/>
            <w:webHidden/>
          </w:rPr>
          <w:fldChar w:fldCharType="end"/>
        </w:r>
      </w:hyperlink>
    </w:p>
    <w:p w14:paraId="3B97A071" w14:textId="3F1AD814"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25" w:history="1">
        <w:r w:rsidRPr="00106D04">
          <w:rPr>
            <w:rStyle w:val="a3"/>
            <w:noProof/>
          </w:rPr>
          <w:t>Известия, 18.12.2025, Доплаты к пенсии за детей и иждивенцев в 2026 году: условия и размеры выплат</w:t>
        </w:r>
        <w:r>
          <w:rPr>
            <w:noProof/>
            <w:webHidden/>
          </w:rPr>
          <w:tab/>
        </w:r>
        <w:r>
          <w:rPr>
            <w:noProof/>
            <w:webHidden/>
          </w:rPr>
          <w:fldChar w:fldCharType="begin"/>
        </w:r>
        <w:r>
          <w:rPr>
            <w:noProof/>
            <w:webHidden/>
          </w:rPr>
          <w:instrText xml:space="preserve"> PAGEREF _Toc216938225 \h </w:instrText>
        </w:r>
        <w:r>
          <w:rPr>
            <w:noProof/>
            <w:webHidden/>
          </w:rPr>
        </w:r>
        <w:r>
          <w:rPr>
            <w:noProof/>
            <w:webHidden/>
          </w:rPr>
          <w:fldChar w:fldCharType="separate"/>
        </w:r>
        <w:r w:rsidR="002864C7">
          <w:rPr>
            <w:noProof/>
            <w:webHidden/>
          </w:rPr>
          <w:t>31</w:t>
        </w:r>
        <w:r>
          <w:rPr>
            <w:noProof/>
            <w:webHidden/>
          </w:rPr>
          <w:fldChar w:fldCharType="end"/>
        </w:r>
      </w:hyperlink>
    </w:p>
    <w:p w14:paraId="42F2EF8F" w14:textId="4E18DB8D" w:rsidR="000F460F" w:rsidRDefault="000F460F">
      <w:pPr>
        <w:pStyle w:val="31"/>
        <w:rPr>
          <w:rFonts w:asciiTheme="minorHAnsi" w:eastAsiaTheme="minorEastAsia" w:hAnsiTheme="minorHAnsi" w:cstheme="minorBidi"/>
          <w:kern w:val="2"/>
          <w14:ligatures w14:val="standardContextual"/>
        </w:rPr>
      </w:pPr>
      <w:hyperlink w:anchor="_Toc216938226" w:history="1">
        <w:r w:rsidRPr="00106D04">
          <w:rPr>
            <w:rStyle w:val="a3"/>
          </w:rPr>
          <w:t>В 2026 году российские пенсионеры смогут увеличить размер своих выплат за счет доплат за иждивенцев и других предусмотренных законом надбавок. Речь идет о повышении фиксированной выплаты к страховой пенсии, дополнительных выплатах для граждан старшего возраста и инвалидов, а также механизмах, позволяющих довести доход до уровня прожиточного минимума. Какие доплаты действуют, от чего зависит их размер и на что стоит обратить внимание - в материале «Известий».</w:t>
        </w:r>
        <w:r>
          <w:rPr>
            <w:webHidden/>
          </w:rPr>
          <w:tab/>
        </w:r>
        <w:r>
          <w:rPr>
            <w:webHidden/>
          </w:rPr>
          <w:fldChar w:fldCharType="begin"/>
        </w:r>
        <w:r>
          <w:rPr>
            <w:webHidden/>
          </w:rPr>
          <w:instrText xml:space="preserve"> PAGEREF _Toc216938226 \h </w:instrText>
        </w:r>
        <w:r>
          <w:rPr>
            <w:webHidden/>
          </w:rPr>
        </w:r>
        <w:r>
          <w:rPr>
            <w:webHidden/>
          </w:rPr>
          <w:fldChar w:fldCharType="separate"/>
        </w:r>
        <w:r w:rsidR="002864C7">
          <w:rPr>
            <w:webHidden/>
          </w:rPr>
          <w:t>31</w:t>
        </w:r>
        <w:r>
          <w:rPr>
            <w:webHidden/>
          </w:rPr>
          <w:fldChar w:fldCharType="end"/>
        </w:r>
      </w:hyperlink>
    </w:p>
    <w:p w14:paraId="7CDD18FD" w14:textId="12D38E5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27" w:history="1">
        <w:r w:rsidRPr="00106D04">
          <w:rPr>
            <w:rStyle w:val="a3"/>
            <w:noProof/>
          </w:rPr>
          <w:t>Парламентская газета, 17.12.2025, Комитет Госдумы поддержал назначение досрочной пенсии для многодетных отцов-одиночек</w:t>
        </w:r>
        <w:r>
          <w:rPr>
            <w:noProof/>
            <w:webHidden/>
          </w:rPr>
          <w:tab/>
        </w:r>
        <w:r>
          <w:rPr>
            <w:noProof/>
            <w:webHidden/>
          </w:rPr>
          <w:fldChar w:fldCharType="begin"/>
        </w:r>
        <w:r>
          <w:rPr>
            <w:noProof/>
            <w:webHidden/>
          </w:rPr>
          <w:instrText xml:space="preserve"> PAGEREF _Toc216938227 \h </w:instrText>
        </w:r>
        <w:r>
          <w:rPr>
            <w:noProof/>
            <w:webHidden/>
          </w:rPr>
        </w:r>
        <w:r>
          <w:rPr>
            <w:noProof/>
            <w:webHidden/>
          </w:rPr>
          <w:fldChar w:fldCharType="separate"/>
        </w:r>
        <w:r w:rsidR="002864C7">
          <w:rPr>
            <w:noProof/>
            <w:webHidden/>
          </w:rPr>
          <w:t>33</w:t>
        </w:r>
        <w:r>
          <w:rPr>
            <w:noProof/>
            <w:webHidden/>
          </w:rPr>
          <w:fldChar w:fldCharType="end"/>
        </w:r>
      </w:hyperlink>
    </w:p>
    <w:p w14:paraId="49148C29" w14:textId="56365F59" w:rsidR="000F460F" w:rsidRDefault="000F460F">
      <w:pPr>
        <w:pStyle w:val="31"/>
        <w:rPr>
          <w:rFonts w:asciiTheme="minorHAnsi" w:eastAsiaTheme="minorEastAsia" w:hAnsiTheme="minorHAnsi" w:cstheme="minorBidi"/>
          <w:kern w:val="2"/>
          <w14:ligatures w14:val="standardContextual"/>
        </w:rPr>
      </w:pPr>
      <w:hyperlink w:anchor="_Toc216938228" w:history="1">
        <w:r w:rsidRPr="00106D04">
          <w:rPr>
            <w:rStyle w:val="a3"/>
          </w:rPr>
          <w:t>Законопроект о праве многодетных отцов-одиночек на досрочную страховую пенсию по аналогии с многодетными матерями поддержали на заседании Комитета Госдумы по труду, социальной политике и делам ветеранов 17 декабря.</w:t>
        </w:r>
        <w:r>
          <w:rPr>
            <w:webHidden/>
          </w:rPr>
          <w:tab/>
        </w:r>
        <w:r>
          <w:rPr>
            <w:webHidden/>
          </w:rPr>
          <w:fldChar w:fldCharType="begin"/>
        </w:r>
        <w:r>
          <w:rPr>
            <w:webHidden/>
          </w:rPr>
          <w:instrText xml:space="preserve"> PAGEREF _Toc216938228 \h </w:instrText>
        </w:r>
        <w:r>
          <w:rPr>
            <w:webHidden/>
          </w:rPr>
        </w:r>
        <w:r>
          <w:rPr>
            <w:webHidden/>
          </w:rPr>
          <w:fldChar w:fldCharType="separate"/>
        </w:r>
        <w:r w:rsidR="002864C7">
          <w:rPr>
            <w:webHidden/>
          </w:rPr>
          <w:t>33</w:t>
        </w:r>
        <w:r>
          <w:rPr>
            <w:webHidden/>
          </w:rPr>
          <w:fldChar w:fldCharType="end"/>
        </w:r>
      </w:hyperlink>
    </w:p>
    <w:p w14:paraId="3451CA40" w14:textId="10C8FFC6"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29" w:history="1">
        <w:r w:rsidRPr="00106D04">
          <w:rPr>
            <w:rStyle w:val="a3"/>
            <w:noProof/>
          </w:rPr>
          <w:t>Российская газета, 17.12.2025, Эксперт Сафонов пояснил, как вырастут пенсии россиян с 1 января</w:t>
        </w:r>
        <w:r>
          <w:rPr>
            <w:noProof/>
            <w:webHidden/>
          </w:rPr>
          <w:tab/>
        </w:r>
        <w:r>
          <w:rPr>
            <w:noProof/>
            <w:webHidden/>
          </w:rPr>
          <w:fldChar w:fldCharType="begin"/>
        </w:r>
        <w:r>
          <w:rPr>
            <w:noProof/>
            <w:webHidden/>
          </w:rPr>
          <w:instrText xml:space="preserve"> PAGEREF _Toc216938229 \h </w:instrText>
        </w:r>
        <w:r>
          <w:rPr>
            <w:noProof/>
            <w:webHidden/>
          </w:rPr>
        </w:r>
        <w:r>
          <w:rPr>
            <w:noProof/>
            <w:webHidden/>
          </w:rPr>
          <w:fldChar w:fldCharType="separate"/>
        </w:r>
        <w:r w:rsidR="002864C7">
          <w:rPr>
            <w:noProof/>
            <w:webHidden/>
          </w:rPr>
          <w:t>34</w:t>
        </w:r>
        <w:r>
          <w:rPr>
            <w:noProof/>
            <w:webHidden/>
          </w:rPr>
          <w:fldChar w:fldCharType="end"/>
        </w:r>
      </w:hyperlink>
    </w:p>
    <w:p w14:paraId="40C8CC6C" w14:textId="18E1881C" w:rsidR="000F460F" w:rsidRDefault="000F460F">
      <w:pPr>
        <w:pStyle w:val="31"/>
        <w:rPr>
          <w:rFonts w:asciiTheme="minorHAnsi" w:eastAsiaTheme="minorEastAsia" w:hAnsiTheme="minorHAnsi" w:cstheme="minorBidi"/>
          <w:kern w:val="2"/>
          <w14:ligatures w14:val="standardContextual"/>
        </w:rPr>
      </w:pPr>
      <w:hyperlink w:anchor="_Toc216938230" w:history="1">
        <w:r w:rsidRPr="00106D04">
          <w:rPr>
            <w:rStyle w:val="a3"/>
          </w:rPr>
          <w:t>Страховые пенсии по старости будут проиндексированы с 1 января на 7,6%. После повышения их средний размер увеличится почти на 2 тысячи рублей и составит более 27 тысяч рублей в месяц. Повышение будет автоматическим, проведет его Социальный фонд России.</w:t>
        </w:r>
        <w:r>
          <w:rPr>
            <w:webHidden/>
          </w:rPr>
          <w:tab/>
        </w:r>
        <w:r>
          <w:rPr>
            <w:webHidden/>
          </w:rPr>
          <w:fldChar w:fldCharType="begin"/>
        </w:r>
        <w:r>
          <w:rPr>
            <w:webHidden/>
          </w:rPr>
          <w:instrText xml:space="preserve"> PAGEREF _Toc216938230 \h </w:instrText>
        </w:r>
        <w:r>
          <w:rPr>
            <w:webHidden/>
          </w:rPr>
        </w:r>
        <w:r>
          <w:rPr>
            <w:webHidden/>
          </w:rPr>
          <w:fldChar w:fldCharType="separate"/>
        </w:r>
        <w:r w:rsidR="002864C7">
          <w:rPr>
            <w:webHidden/>
          </w:rPr>
          <w:t>34</w:t>
        </w:r>
        <w:r>
          <w:rPr>
            <w:webHidden/>
          </w:rPr>
          <w:fldChar w:fldCharType="end"/>
        </w:r>
      </w:hyperlink>
    </w:p>
    <w:p w14:paraId="72571689" w14:textId="7460EF5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31" w:history="1">
        <w:r w:rsidRPr="00106D04">
          <w:rPr>
            <w:rStyle w:val="a3"/>
            <w:noProof/>
          </w:rPr>
          <w:t xml:space="preserve">ТАСС, 17.12.2025, </w:t>
        </w:r>
        <w:r w:rsidRPr="00106D04">
          <w:rPr>
            <w:rStyle w:val="a3"/>
            <w:rFonts w:eastAsia="Verdana"/>
            <w:noProof/>
          </w:rPr>
          <w:t>В 2026 году на пенсию выйдут мужчины 64 лет и женщины 59 лет - ОП РФ</w:t>
        </w:r>
        <w:r>
          <w:rPr>
            <w:noProof/>
            <w:webHidden/>
          </w:rPr>
          <w:tab/>
        </w:r>
        <w:r>
          <w:rPr>
            <w:noProof/>
            <w:webHidden/>
          </w:rPr>
          <w:fldChar w:fldCharType="begin"/>
        </w:r>
        <w:r>
          <w:rPr>
            <w:noProof/>
            <w:webHidden/>
          </w:rPr>
          <w:instrText xml:space="preserve"> PAGEREF _Toc216938231 \h </w:instrText>
        </w:r>
        <w:r>
          <w:rPr>
            <w:noProof/>
            <w:webHidden/>
          </w:rPr>
        </w:r>
        <w:r>
          <w:rPr>
            <w:noProof/>
            <w:webHidden/>
          </w:rPr>
          <w:fldChar w:fldCharType="separate"/>
        </w:r>
        <w:r w:rsidR="002864C7">
          <w:rPr>
            <w:noProof/>
            <w:webHidden/>
          </w:rPr>
          <w:t>34</w:t>
        </w:r>
        <w:r>
          <w:rPr>
            <w:noProof/>
            <w:webHidden/>
          </w:rPr>
          <w:fldChar w:fldCharType="end"/>
        </w:r>
      </w:hyperlink>
    </w:p>
    <w:p w14:paraId="120874AB" w14:textId="3E72C906" w:rsidR="000F460F" w:rsidRDefault="000F460F">
      <w:pPr>
        <w:pStyle w:val="31"/>
        <w:rPr>
          <w:rFonts w:asciiTheme="minorHAnsi" w:eastAsiaTheme="minorEastAsia" w:hAnsiTheme="minorHAnsi" w:cstheme="minorBidi"/>
          <w:kern w:val="2"/>
          <w14:ligatures w14:val="standardContextual"/>
        </w:rPr>
      </w:pPr>
      <w:hyperlink w:anchor="_Toc216938232" w:history="1">
        <w:r w:rsidRPr="00106D04">
          <w:rPr>
            <w:rStyle w:val="a3"/>
          </w:rPr>
          <w:t>Мужчины 1962 года рождения и женщины 1967 года рождения выйдут на страховую пенсию по старости в 2026 году. Об этом сообщил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_Toc216938232 \h </w:instrText>
        </w:r>
        <w:r>
          <w:rPr>
            <w:webHidden/>
          </w:rPr>
        </w:r>
        <w:r>
          <w:rPr>
            <w:webHidden/>
          </w:rPr>
          <w:fldChar w:fldCharType="separate"/>
        </w:r>
        <w:r w:rsidR="002864C7">
          <w:rPr>
            <w:webHidden/>
          </w:rPr>
          <w:t>34</w:t>
        </w:r>
        <w:r>
          <w:rPr>
            <w:webHidden/>
          </w:rPr>
          <w:fldChar w:fldCharType="end"/>
        </w:r>
      </w:hyperlink>
    </w:p>
    <w:p w14:paraId="69707100" w14:textId="36B246C2"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33" w:history="1">
        <w:r w:rsidRPr="00106D04">
          <w:rPr>
            <w:rStyle w:val="a3"/>
            <w:noProof/>
          </w:rPr>
          <w:t>ТАСС, 17.12.2025, Соцфонд сообщил, в каких регионах больше всего работающих пенсионеров</w:t>
        </w:r>
        <w:r>
          <w:rPr>
            <w:noProof/>
            <w:webHidden/>
          </w:rPr>
          <w:tab/>
        </w:r>
        <w:r>
          <w:rPr>
            <w:noProof/>
            <w:webHidden/>
          </w:rPr>
          <w:fldChar w:fldCharType="begin"/>
        </w:r>
        <w:r>
          <w:rPr>
            <w:noProof/>
            <w:webHidden/>
          </w:rPr>
          <w:instrText xml:space="preserve"> PAGEREF _Toc216938233 \h </w:instrText>
        </w:r>
        <w:r>
          <w:rPr>
            <w:noProof/>
            <w:webHidden/>
          </w:rPr>
        </w:r>
        <w:r>
          <w:rPr>
            <w:noProof/>
            <w:webHidden/>
          </w:rPr>
          <w:fldChar w:fldCharType="separate"/>
        </w:r>
        <w:r w:rsidR="002864C7">
          <w:rPr>
            <w:noProof/>
            <w:webHidden/>
          </w:rPr>
          <w:t>35</w:t>
        </w:r>
        <w:r>
          <w:rPr>
            <w:noProof/>
            <w:webHidden/>
          </w:rPr>
          <w:fldChar w:fldCharType="end"/>
        </w:r>
      </w:hyperlink>
    </w:p>
    <w:p w14:paraId="19AC05A3" w14:textId="7953A601" w:rsidR="000F460F" w:rsidRDefault="000F460F">
      <w:pPr>
        <w:pStyle w:val="31"/>
        <w:rPr>
          <w:rFonts w:asciiTheme="minorHAnsi" w:eastAsiaTheme="minorEastAsia" w:hAnsiTheme="minorHAnsi" w:cstheme="minorBidi"/>
          <w:kern w:val="2"/>
          <w14:ligatures w14:val="standardContextual"/>
        </w:rPr>
      </w:pPr>
      <w:hyperlink w:anchor="_Toc216938234" w:history="1">
        <w:r w:rsidRPr="00106D04">
          <w:rPr>
            <w:rStyle w:val="a3"/>
          </w:rPr>
          <w:t>Самое большое число работающих пенсионеров зарегистрировано в Москве, Подмосковье, Санкт-Петербурге, Краснодарском крае и Свердловской области. Об этом свидетельствуют данные Соцфонда России, которые изучил ТАСС.</w:t>
        </w:r>
        <w:r>
          <w:rPr>
            <w:webHidden/>
          </w:rPr>
          <w:tab/>
        </w:r>
        <w:r>
          <w:rPr>
            <w:webHidden/>
          </w:rPr>
          <w:fldChar w:fldCharType="begin"/>
        </w:r>
        <w:r>
          <w:rPr>
            <w:webHidden/>
          </w:rPr>
          <w:instrText xml:space="preserve"> PAGEREF _Toc216938234 \h </w:instrText>
        </w:r>
        <w:r>
          <w:rPr>
            <w:webHidden/>
          </w:rPr>
        </w:r>
        <w:r>
          <w:rPr>
            <w:webHidden/>
          </w:rPr>
          <w:fldChar w:fldCharType="separate"/>
        </w:r>
        <w:r w:rsidR="002864C7">
          <w:rPr>
            <w:webHidden/>
          </w:rPr>
          <w:t>35</w:t>
        </w:r>
        <w:r>
          <w:rPr>
            <w:webHidden/>
          </w:rPr>
          <w:fldChar w:fldCharType="end"/>
        </w:r>
      </w:hyperlink>
    </w:p>
    <w:p w14:paraId="7761029F" w14:textId="3EDA46AB"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35" w:history="1">
        <w:r w:rsidRPr="00106D04">
          <w:rPr>
            <w:rStyle w:val="a3"/>
            <w:noProof/>
          </w:rPr>
          <w:t>РИА Новости, 18.12.2025, Названа сумма пенсионных накоплений, которую россияне смогут забрать в 2026 г</w:t>
        </w:r>
        <w:r>
          <w:rPr>
            <w:noProof/>
            <w:webHidden/>
          </w:rPr>
          <w:tab/>
        </w:r>
        <w:r>
          <w:rPr>
            <w:noProof/>
            <w:webHidden/>
          </w:rPr>
          <w:fldChar w:fldCharType="begin"/>
        </w:r>
        <w:r>
          <w:rPr>
            <w:noProof/>
            <w:webHidden/>
          </w:rPr>
          <w:instrText xml:space="preserve"> PAGEREF _Toc216938235 \h </w:instrText>
        </w:r>
        <w:r>
          <w:rPr>
            <w:noProof/>
            <w:webHidden/>
          </w:rPr>
        </w:r>
        <w:r>
          <w:rPr>
            <w:noProof/>
            <w:webHidden/>
          </w:rPr>
          <w:fldChar w:fldCharType="separate"/>
        </w:r>
        <w:r w:rsidR="002864C7">
          <w:rPr>
            <w:noProof/>
            <w:webHidden/>
          </w:rPr>
          <w:t>35</w:t>
        </w:r>
        <w:r>
          <w:rPr>
            <w:noProof/>
            <w:webHidden/>
          </w:rPr>
          <w:fldChar w:fldCharType="end"/>
        </w:r>
      </w:hyperlink>
    </w:p>
    <w:p w14:paraId="5FAE87BE" w14:textId="65285172" w:rsidR="000F460F" w:rsidRDefault="000F460F">
      <w:pPr>
        <w:pStyle w:val="31"/>
        <w:rPr>
          <w:rFonts w:asciiTheme="minorHAnsi" w:eastAsiaTheme="minorEastAsia" w:hAnsiTheme="minorHAnsi" w:cstheme="minorBidi"/>
          <w:kern w:val="2"/>
          <w14:ligatures w14:val="standardContextual"/>
        </w:rPr>
      </w:pPr>
      <w:hyperlink w:anchor="_Toc216938236" w:history="1">
        <w:r w:rsidRPr="00106D04">
          <w:rPr>
            <w:rStyle w:val="a3"/>
          </w:rPr>
          <w:t>Россияне в 2026 году смогут единовременно забрать 440 тысяч рублей пенсионных накоплений, подсчитало РИА Новости.</w:t>
        </w:r>
        <w:r>
          <w:rPr>
            <w:webHidden/>
          </w:rPr>
          <w:tab/>
        </w:r>
        <w:r>
          <w:rPr>
            <w:webHidden/>
          </w:rPr>
          <w:fldChar w:fldCharType="begin"/>
        </w:r>
        <w:r>
          <w:rPr>
            <w:webHidden/>
          </w:rPr>
          <w:instrText xml:space="preserve"> PAGEREF _Toc216938236 \h </w:instrText>
        </w:r>
        <w:r>
          <w:rPr>
            <w:webHidden/>
          </w:rPr>
        </w:r>
        <w:r>
          <w:rPr>
            <w:webHidden/>
          </w:rPr>
          <w:fldChar w:fldCharType="separate"/>
        </w:r>
        <w:r w:rsidR="002864C7">
          <w:rPr>
            <w:webHidden/>
          </w:rPr>
          <w:t>35</w:t>
        </w:r>
        <w:r>
          <w:rPr>
            <w:webHidden/>
          </w:rPr>
          <w:fldChar w:fldCharType="end"/>
        </w:r>
      </w:hyperlink>
    </w:p>
    <w:p w14:paraId="459A7923" w14:textId="08603EB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37" w:history="1">
        <w:r w:rsidRPr="00106D04">
          <w:rPr>
            <w:rStyle w:val="a3"/>
            <w:noProof/>
          </w:rPr>
          <w:t>РИА Новости, 18.12.2025, Увеличить пенсию более чем в два раза можно, отсрочив выход на нее</w:t>
        </w:r>
        <w:r>
          <w:rPr>
            <w:noProof/>
            <w:webHidden/>
          </w:rPr>
          <w:tab/>
        </w:r>
        <w:r>
          <w:rPr>
            <w:noProof/>
            <w:webHidden/>
          </w:rPr>
          <w:fldChar w:fldCharType="begin"/>
        </w:r>
        <w:r>
          <w:rPr>
            <w:noProof/>
            <w:webHidden/>
          </w:rPr>
          <w:instrText xml:space="preserve"> PAGEREF _Toc216938237 \h </w:instrText>
        </w:r>
        <w:r>
          <w:rPr>
            <w:noProof/>
            <w:webHidden/>
          </w:rPr>
        </w:r>
        <w:r>
          <w:rPr>
            <w:noProof/>
            <w:webHidden/>
          </w:rPr>
          <w:fldChar w:fldCharType="separate"/>
        </w:r>
        <w:r w:rsidR="002864C7">
          <w:rPr>
            <w:noProof/>
            <w:webHidden/>
          </w:rPr>
          <w:t>36</w:t>
        </w:r>
        <w:r>
          <w:rPr>
            <w:noProof/>
            <w:webHidden/>
          </w:rPr>
          <w:fldChar w:fldCharType="end"/>
        </w:r>
      </w:hyperlink>
    </w:p>
    <w:p w14:paraId="522609E2" w14:textId="46A30DAE" w:rsidR="000F460F" w:rsidRDefault="000F460F">
      <w:pPr>
        <w:pStyle w:val="31"/>
        <w:rPr>
          <w:rFonts w:asciiTheme="minorHAnsi" w:eastAsiaTheme="minorEastAsia" w:hAnsiTheme="minorHAnsi" w:cstheme="minorBidi"/>
          <w:kern w:val="2"/>
          <w14:ligatures w14:val="standardContextual"/>
        </w:rPr>
      </w:pPr>
      <w:hyperlink w:anchor="_Toc216938238" w:history="1">
        <w:r w:rsidRPr="00106D04">
          <w:rPr>
            <w:rStyle w:val="a3"/>
          </w:rPr>
          <w:t>Россияне могут увеличить пенсию более чем в два раза, если отсрочат свой выход на неё на десять лет, рассказала РИА Новости глава комитета Совфеда по соцполитике Елена Перминова.</w:t>
        </w:r>
        <w:r>
          <w:rPr>
            <w:webHidden/>
          </w:rPr>
          <w:tab/>
        </w:r>
        <w:r>
          <w:rPr>
            <w:webHidden/>
          </w:rPr>
          <w:fldChar w:fldCharType="begin"/>
        </w:r>
        <w:r>
          <w:rPr>
            <w:webHidden/>
          </w:rPr>
          <w:instrText xml:space="preserve"> PAGEREF _Toc216938238 \h </w:instrText>
        </w:r>
        <w:r>
          <w:rPr>
            <w:webHidden/>
          </w:rPr>
        </w:r>
        <w:r>
          <w:rPr>
            <w:webHidden/>
          </w:rPr>
          <w:fldChar w:fldCharType="separate"/>
        </w:r>
        <w:r w:rsidR="002864C7">
          <w:rPr>
            <w:webHidden/>
          </w:rPr>
          <w:t>36</w:t>
        </w:r>
        <w:r>
          <w:rPr>
            <w:webHidden/>
          </w:rPr>
          <w:fldChar w:fldCharType="end"/>
        </w:r>
      </w:hyperlink>
    </w:p>
    <w:p w14:paraId="1855F899" w14:textId="4AFEBB60"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39" w:history="1">
        <w:r w:rsidRPr="00106D04">
          <w:rPr>
            <w:rStyle w:val="a3"/>
            <w:noProof/>
          </w:rPr>
          <w:t xml:space="preserve">RT, 17.12.2025, </w:t>
        </w:r>
        <w:r w:rsidRPr="00106D04">
          <w:rPr>
            <w:rStyle w:val="a3"/>
            <w:rFonts w:eastAsia="Verdana"/>
            <w:noProof/>
          </w:rPr>
          <w:t>Юрист объяснил, чем отличается пенсия работающего пенсионера от неработающего</w:t>
        </w:r>
        <w:r>
          <w:rPr>
            <w:noProof/>
            <w:webHidden/>
          </w:rPr>
          <w:tab/>
        </w:r>
        <w:r>
          <w:rPr>
            <w:noProof/>
            <w:webHidden/>
          </w:rPr>
          <w:fldChar w:fldCharType="begin"/>
        </w:r>
        <w:r>
          <w:rPr>
            <w:noProof/>
            <w:webHidden/>
          </w:rPr>
          <w:instrText xml:space="preserve"> PAGEREF _Toc216938239 \h </w:instrText>
        </w:r>
        <w:r>
          <w:rPr>
            <w:noProof/>
            <w:webHidden/>
          </w:rPr>
        </w:r>
        <w:r>
          <w:rPr>
            <w:noProof/>
            <w:webHidden/>
          </w:rPr>
          <w:fldChar w:fldCharType="separate"/>
        </w:r>
        <w:r w:rsidR="002864C7">
          <w:rPr>
            <w:noProof/>
            <w:webHidden/>
          </w:rPr>
          <w:t>36</w:t>
        </w:r>
        <w:r>
          <w:rPr>
            <w:noProof/>
            <w:webHidden/>
          </w:rPr>
          <w:fldChar w:fldCharType="end"/>
        </w:r>
      </w:hyperlink>
    </w:p>
    <w:p w14:paraId="352EC2B9" w14:textId="754165F2" w:rsidR="000F460F" w:rsidRDefault="000F460F">
      <w:pPr>
        <w:pStyle w:val="31"/>
        <w:rPr>
          <w:rFonts w:asciiTheme="minorHAnsi" w:eastAsiaTheme="minorEastAsia" w:hAnsiTheme="minorHAnsi" w:cstheme="minorBidi"/>
          <w:kern w:val="2"/>
          <w14:ligatures w14:val="standardContextual"/>
        </w:rPr>
      </w:pPr>
      <w:hyperlink w:anchor="_Toc216938240" w:history="1">
        <w:r w:rsidRPr="00106D04">
          <w:rPr>
            <w:rStyle w:val="a3"/>
          </w:rPr>
          <w:t>Базовая математика для работающего и неработающего пенсионера одинакова: страховая пенсия считается как произведение индивидуального пенсионного коэффициента на стоимость одного балла плюс фиксированная выплата, что следует из ст. 15 закона № 400 ФЗ.</w:t>
        </w:r>
        <w:r>
          <w:rPr>
            <w:webHidden/>
          </w:rPr>
          <w:tab/>
        </w:r>
        <w:r>
          <w:rPr>
            <w:webHidden/>
          </w:rPr>
          <w:fldChar w:fldCharType="begin"/>
        </w:r>
        <w:r>
          <w:rPr>
            <w:webHidden/>
          </w:rPr>
          <w:instrText xml:space="preserve"> PAGEREF _Toc216938240 \h </w:instrText>
        </w:r>
        <w:r>
          <w:rPr>
            <w:webHidden/>
          </w:rPr>
        </w:r>
        <w:r>
          <w:rPr>
            <w:webHidden/>
          </w:rPr>
          <w:fldChar w:fldCharType="separate"/>
        </w:r>
        <w:r w:rsidR="002864C7">
          <w:rPr>
            <w:webHidden/>
          </w:rPr>
          <w:t>36</w:t>
        </w:r>
        <w:r>
          <w:rPr>
            <w:webHidden/>
          </w:rPr>
          <w:fldChar w:fldCharType="end"/>
        </w:r>
      </w:hyperlink>
    </w:p>
    <w:p w14:paraId="5DF11570" w14:textId="7AE7C07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41" w:history="1">
        <w:r w:rsidRPr="00106D04">
          <w:rPr>
            <w:rStyle w:val="a3"/>
            <w:noProof/>
          </w:rPr>
          <w:t>Парламентская газета, 17.12.2025, Депутат: пенсионеры в 2026 году могут получить до 440 тысяч рублей накоплений</w:t>
        </w:r>
        <w:r>
          <w:rPr>
            <w:noProof/>
            <w:webHidden/>
          </w:rPr>
          <w:tab/>
        </w:r>
        <w:r>
          <w:rPr>
            <w:noProof/>
            <w:webHidden/>
          </w:rPr>
          <w:fldChar w:fldCharType="begin"/>
        </w:r>
        <w:r>
          <w:rPr>
            <w:noProof/>
            <w:webHidden/>
          </w:rPr>
          <w:instrText xml:space="preserve"> PAGEREF _Toc216938241 \h </w:instrText>
        </w:r>
        <w:r>
          <w:rPr>
            <w:noProof/>
            <w:webHidden/>
          </w:rPr>
        </w:r>
        <w:r>
          <w:rPr>
            <w:noProof/>
            <w:webHidden/>
          </w:rPr>
          <w:fldChar w:fldCharType="separate"/>
        </w:r>
        <w:r w:rsidR="002864C7">
          <w:rPr>
            <w:noProof/>
            <w:webHidden/>
          </w:rPr>
          <w:t>37</w:t>
        </w:r>
        <w:r>
          <w:rPr>
            <w:noProof/>
            <w:webHidden/>
          </w:rPr>
          <w:fldChar w:fldCharType="end"/>
        </w:r>
      </w:hyperlink>
    </w:p>
    <w:p w14:paraId="04D0488D" w14:textId="567875AD" w:rsidR="000F460F" w:rsidRDefault="000F460F">
      <w:pPr>
        <w:pStyle w:val="31"/>
        <w:rPr>
          <w:rFonts w:asciiTheme="minorHAnsi" w:eastAsiaTheme="minorEastAsia" w:hAnsiTheme="minorHAnsi" w:cstheme="minorBidi"/>
          <w:kern w:val="2"/>
          <w14:ligatures w14:val="standardContextual"/>
        </w:rPr>
      </w:pPr>
      <w:hyperlink w:anchor="_Toc216938242" w:history="1">
        <w:r w:rsidRPr="00106D04">
          <w:rPr>
            <w:rStyle w:val="a3"/>
          </w:rPr>
          <w:t>Пенсионеры в 2026 году смогут получить всю сумму накопительной пенсии единовременно, если она не превышает 440 тысяч рублей. Об этом сообщила первый зампред Комитета Госдумы по труду, соцполитике и делам ветеранов Елена Цунаева, передает ТАСС 17 декабря.</w:t>
        </w:r>
        <w:r>
          <w:rPr>
            <w:webHidden/>
          </w:rPr>
          <w:tab/>
        </w:r>
        <w:r>
          <w:rPr>
            <w:webHidden/>
          </w:rPr>
          <w:fldChar w:fldCharType="begin"/>
        </w:r>
        <w:r>
          <w:rPr>
            <w:webHidden/>
          </w:rPr>
          <w:instrText xml:space="preserve"> PAGEREF _Toc216938242 \h </w:instrText>
        </w:r>
        <w:r>
          <w:rPr>
            <w:webHidden/>
          </w:rPr>
        </w:r>
        <w:r>
          <w:rPr>
            <w:webHidden/>
          </w:rPr>
          <w:fldChar w:fldCharType="separate"/>
        </w:r>
        <w:r w:rsidR="002864C7">
          <w:rPr>
            <w:webHidden/>
          </w:rPr>
          <w:t>37</w:t>
        </w:r>
        <w:r>
          <w:rPr>
            <w:webHidden/>
          </w:rPr>
          <w:fldChar w:fldCharType="end"/>
        </w:r>
      </w:hyperlink>
    </w:p>
    <w:p w14:paraId="457BFB0D" w14:textId="56DB2504"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43" w:history="1">
        <w:r w:rsidRPr="00106D04">
          <w:rPr>
            <w:rStyle w:val="a3"/>
            <w:noProof/>
          </w:rPr>
          <w:t xml:space="preserve">NEWS.ru, 17.12.2025, </w:t>
        </w:r>
        <w:r w:rsidRPr="00106D04">
          <w:rPr>
            <w:rStyle w:val="a3"/>
            <w:rFonts w:eastAsia="Verdana"/>
            <w:noProof/>
          </w:rPr>
          <w:t>Журавлев: пенсии добровольцев за выслугу лет приравняют к выплатам военным ВС РФ</w:t>
        </w:r>
        <w:r>
          <w:rPr>
            <w:noProof/>
            <w:webHidden/>
          </w:rPr>
          <w:tab/>
        </w:r>
        <w:r>
          <w:rPr>
            <w:noProof/>
            <w:webHidden/>
          </w:rPr>
          <w:fldChar w:fldCharType="begin"/>
        </w:r>
        <w:r>
          <w:rPr>
            <w:noProof/>
            <w:webHidden/>
          </w:rPr>
          <w:instrText xml:space="preserve"> PAGEREF _Toc216938243 \h </w:instrText>
        </w:r>
        <w:r>
          <w:rPr>
            <w:noProof/>
            <w:webHidden/>
          </w:rPr>
        </w:r>
        <w:r>
          <w:rPr>
            <w:noProof/>
            <w:webHidden/>
          </w:rPr>
          <w:fldChar w:fldCharType="separate"/>
        </w:r>
        <w:r w:rsidR="002864C7">
          <w:rPr>
            <w:noProof/>
            <w:webHidden/>
          </w:rPr>
          <w:t>38</w:t>
        </w:r>
        <w:r>
          <w:rPr>
            <w:noProof/>
            <w:webHidden/>
          </w:rPr>
          <w:fldChar w:fldCharType="end"/>
        </w:r>
      </w:hyperlink>
    </w:p>
    <w:p w14:paraId="405AF38B" w14:textId="0542C4DD" w:rsidR="000F460F" w:rsidRDefault="000F460F">
      <w:pPr>
        <w:pStyle w:val="31"/>
        <w:rPr>
          <w:rFonts w:asciiTheme="minorHAnsi" w:eastAsiaTheme="minorEastAsia" w:hAnsiTheme="minorHAnsi" w:cstheme="minorBidi"/>
          <w:kern w:val="2"/>
          <w14:ligatures w14:val="standardContextual"/>
        </w:rPr>
      </w:pPr>
      <w:hyperlink w:anchor="_Toc216938244" w:history="1">
        <w:r w:rsidRPr="00106D04">
          <w:rPr>
            <w:rStyle w:val="a3"/>
          </w:rPr>
          <w:t>Пенсии добровольцам за выслугу лет будут подсчитываться на одном уровне с выплатами военнослужащим Вооруженных сил России, заявил NEWS.ru первый заместитель председателя комитета по обороне Алексей Журавлев, комментируя принятый Госдумой законопроект. По его словам, это позволит обеспечить равные привилегии для всех защитников Отечества.</w:t>
        </w:r>
        <w:r>
          <w:rPr>
            <w:webHidden/>
          </w:rPr>
          <w:tab/>
        </w:r>
        <w:r>
          <w:rPr>
            <w:webHidden/>
          </w:rPr>
          <w:fldChar w:fldCharType="begin"/>
        </w:r>
        <w:r>
          <w:rPr>
            <w:webHidden/>
          </w:rPr>
          <w:instrText xml:space="preserve"> PAGEREF _Toc216938244 \h </w:instrText>
        </w:r>
        <w:r>
          <w:rPr>
            <w:webHidden/>
          </w:rPr>
        </w:r>
        <w:r>
          <w:rPr>
            <w:webHidden/>
          </w:rPr>
          <w:fldChar w:fldCharType="separate"/>
        </w:r>
        <w:r w:rsidR="002864C7">
          <w:rPr>
            <w:webHidden/>
          </w:rPr>
          <w:t>38</w:t>
        </w:r>
        <w:r>
          <w:rPr>
            <w:webHidden/>
          </w:rPr>
          <w:fldChar w:fldCharType="end"/>
        </w:r>
      </w:hyperlink>
    </w:p>
    <w:p w14:paraId="7C3E02D2" w14:textId="6DA7960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45" w:history="1">
        <w:r w:rsidRPr="00106D04">
          <w:rPr>
            <w:rStyle w:val="a3"/>
            <w:noProof/>
          </w:rPr>
          <w:t>Абзац, 17.12.2025, Общественник призвал лишать пенсии граждан-тунеядцев</w:t>
        </w:r>
        <w:r>
          <w:rPr>
            <w:noProof/>
            <w:webHidden/>
          </w:rPr>
          <w:tab/>
        </w:r>
        <w:r>
          <w:rPr>
            <w:noProof/>
            <w:webHidden/>
          </w:rPr>
          <w:fldChar w:fldCharType="begin"/>
        </w:r>
        <w:r>
          <w:rPr>
            <w:noProof/>
            <w:webHidden/>
          </w:rPr>
          <w:instrText xml:space="preserve"> PAGEREF _Toc216938245 \h </w:instrText>
        </w:r>
        <w:r>
          <w:rPr>
            <w:noProof/>
            <w:webHidden/>
          </w:rPr>
        </w:r>
        <w:r>
          <w:rPr>
            <w:noProof/>
            <w:webHidden/>
          </w:rPr>
          <w:fldChar w:fldCharType="separate"/>
        </w:r>
        <w:r w:rsidR="002864C7">
          <w:rPr>
            <w:noProof/>
            <w:webHidden/>
          </w:rPr>
          <w:t>38</w:t>
        </w:r>
        <w:r>
          <w:rPr>
            <w:noProof/>
            <w:webHidden/>
          </w:rPr>
          <w:fldChar w:fldCharType="end"/>
        </w:r>
      </w:hyperlink>
    </w:p>
    <w:p w14:paraId="71FF1EA2" w14:textId="35F056CA" w:rsidR="000F460F" w:rsidRDefault="000F460F">
      <w:pPr>
        <w:pStyle w:val="31"/>
        <w:rPr>
          <w:rFonts w:asciiTheme="minorHAnsi" w:eastAsiaTheme="minorEastAsia" w:hAnsiTheme="minorHAnsi" w:cstheme="minorBidi"/>
          <w:kern w:val="2"/>
          <w14:ligatures w14:val="standardContextual"/>
        </w:rPr>
      </w:pPr>
      <w:hyperlink w:anchor="_Toc216938246" w:history="1">
        <w:r w:rsidRPr="00106D04">
          <w:rPr>
            <w:rStyle w:val="a3"/>
          </w:rPr>
          <w:t>В России необходимо обсудить возможность лишения пенсионных выплат тех граждан, кто ни дня не работал. Об этом в беседе с «Абзацем» заявил общественный деятель Вадим Попов.</w:t>
        </w:r>
        <w:r>
          <w:rPr>
            <w:webHidden/>
          </w:rPr>
          <w:tab/>
        </w:r>
        <w:r>
          <w:rPr>
            <w:webHidden/>
          </w:rPr>
          <w:fldChar w:fldCharType="begin"/>
        </w:r>
        <w:r>
          <w:rPr>
            <w:webHidden/>
          </w:rPr>
          <w:instrText xml:space="preserve"> PAGEREF _Toc216938246 \h </w:instrText>
        </w:r>
        <w:r>
          <w:rPr>
            <w:webHidden/>
          </w:rPr>
        </w:r>
        <w:r>
          <w:rPr>
            <w:webHidden/>
          </w:rPr>
          <w:fldChar w:fldCharType="separate"/>
        </w:r>
        <w:r w:rsidR="002864C7">
          <w:rPr>
            <w:webHidden/>
          </w:rPr>
          <w:t>38</w:t>
        </w:r>
        <w:r>
          <w:rPr>
            <w:webHidden/>
          </w:rPr>
          <w:fldChar w:fldCharType="end"/>
        </w:r>
      </w:hyperlink>
    </w:p>
    <w:p w14:paraId="63471FDD" w14:textId="50D0A4C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47" w:history="1">
        <w:r w:rsidRPr="00106D04">
          <w:rPr>
            <w:rStyle w:val="a3"/>
            <w:noProof/>
            <w:lang w:val="en-US"/>
          </w:rPr>
          <w:t>Lenta</w:t>
        </w:r>
        <w:r w:rsidRPr="00106D04">
          <w:rPr>
            <w:rStyle w:val="a3"/>
            <w:noProof/>
          </w:rPr>
          <w:t>.</w:t>
        </w:r>
        <w:r w:rsidRPr="00106D04">
          <w:rPr>
            <w:rStyle w:val="a3"/>
            <w:noProof/>
            <w:lang w:val="en-US"/>
          </w:rPr>
          <w:t>ru</w:t>
        </w:r>
        <w:r w:rsidRPr="00106D04">
          <w:rPr>
            <w:rStyle w:val="a3"/>
            <w:noProof/>
          </w:rPr>
          <w:t>, 17.12.2025, В Госдуме ответили на предложение отменить пенсию одной категории граждан</w:t>
        </w:r>
        <w:r>
          <w:rPr>
            <w:noProof/>
            <w:webHidden/>
          </w:rPr>
          <w:tab/>
        </w:r>
        <w:r>
          <w:rPr>
            <w:noProof/>
            <w:webHidden/>
          </w:rPr>
          <w:fldChar w:fldCharType="begin"/>
        </w:r>
        <w:r>
          <w:rPr>
            <w:noProof/>
            <w:webHidden/>
          </w:rPr>
          <w:instrText xml:space="preserve"> PAGEREF _Toc216938247 \h </w:instrText>
        </w:r>
        <w:r>
          <w:rPr>
            <w:noProof/>
            <w:webHidden/>
          </w:rPr>
        </w:r>
        <w:r>
          <w:rPr>
            <w:noProof/>
            <w:webHidden/>
          </w:rPr>
          <w:fldChar w:fldCharType="separate"/>
        </w:r>
        <w:r w:rsidR="002864C7">
          <w:rPr>
            <w:noProof/>
            <w:webHidden/>
          </w:rPr>
          <w:t>39</w:t>
        </w:r>
        <w:r>
          <w:rPr>
            <w:noProof/>
            <w:webHidden/>
          </w:rPr>
          <w:fldChar w:fldCharType="end"/>
        </w:r>
      </w:hyperlink>
    </w:p>
    <w:p w14:paraId="3A9E5A98" w14:textId="50C47471" w:rsidR="000F460F" w:rsidRDefault="000F460F">
      <w:pPr>
        <w:pStyle w:val="31"/>
        <w:rPr>
          <w:rFonts w:asciiTheme="minorHAnsi" w:eastAsiaTheme="minorEastAsia" w:hAnsiTheme="minorHAnsi" w:cstheme="minorBidi"/>
          <w:kern w:val="2"/>
          <w14:ligatures w14:val="standardContextual"/>
        </w:rPr>
      </w:pPr>
      <w:hyperlink w:anchor="_Toc216938248" w:history="1">
        <w:r w:rsidRPr="00106D04">
          <w:rPr>
            <w:rStyle w:val="a3"/>
          </w:rPr>
          <w:t>Вопрос отмены социальных пенсий россиянам не может быть рассмотрен в Госдуме, поскольку такое право гарантировано Конституцией Российской Федерации, заявила депутат Госдумы Светлана Бессараб. Своим мнением она поделилась с «Лентой.ру».</w:t>
        </w:r>
        <w:r>
          <w:rPr>
            <w:webHidden/>
          </w:rPr>
          <w:tab/>
        </w:r>
        <w:r>
          <w:rPr>
            <w:webHidden/>
          </w:rPr>
          <w:fldChar w:fldCharType="begin"/>
        </w:r>
        <w:r>
          <w:rPr>
            <w:webHidden/>
          </w:rPr>
          <w:instrText xml:space="preserve"> PAGEREF _Toc216938248 \h </w:instrText>
        </w:r>
        <w:r>
          <w:rPr>
            <w:webHidden/>
          </w:rPr>
        </w:r>
        <w:r>
          <w:rPr>
            <w:webHidden/>
          </w:rPr>
          <w:fldChar w:fldCharType="separate"/>
        </w:r>
        <w:r w:rsidR="002864C7">
          <w:rPr>
            <w:webHidden/>
          </w:rPr>
          <w:t>39</w:t>
        </w:r>
        <w:r>
          <w:rPr>
            <w:webHidden/>
          </w:rPr>
          <w:fldChar w:fldCharType="end"/>
        </w:r>
      </w:hyperlink>
    </w:p>
    <w:p w14:paraId="680655FA" w14:textId="603D7C61"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49" w:history="1">
        <w:r w:rsidRPr="00106D04">
          <w:rPr>
            <w:rStyle w:val="a3"/>
            <w:noProof/>
          </w:rPr>
          <w:t>NEWS.ru, 17.12.2025, В Госдуме оценили идею лишать пенсии граждан-тунеядцев</w:t>
        </w:r>
        <w:r>
          <w:rPr>
            <w:noProof/>
            <w:webHidden/>
          </w:rPr>
          <w:tab/>
        </w:r>
        <w:r>
          <w:rPr>
            <w:noProof/>
            <w:webHidden/>
          </w:rPr>
          <w:fldChar w:fldCharType="begin"/>
        </w:r>
        <w:r>
          <w:rPr>
            <w:noProof/>
            <w:webHidden/>
          </w:rPr>
          <w:instrText xml:space="preserve"> PAGEREF _Toc216938249 \h </w:instrText>
        </w:r>
        <w:r>
          <w:rPr>
            <w:noProof/>
            <w:webHidden/>
          </w:rPr>
        </w:r>
        <w:r>
          <w:rPr>
            <w:noProof/>
            <w:webHidden/>
          </w:rPr>
          <w:fldChar w:fldCharType="separate"/>
        </w:r>
        <w:r w:rsidR="002864C7">
          <w:rPr>
            <w:noProof/>
            <w:webHidden/>
          </w:rPr>
          <w:t>40</w:t>
        </w:r>
        <w:r>
          <w:rPr>
            <w:noProof/>
            <w:webHidden/>
          </w:rPr>
          <w:fldChar w:fldCharType="end"/>
        </w:r>
      </w:hyperlink>
    </w:p>
    <w:p w14:paraId="561D5314" w14:textId="7EBD95F7" w:rsidR="000F460F" w:rsidRDefault="000F460F">
      <w:pPr>
        <w:pStyle w:val="31"/>
        <w:rPr>
          <w:rFonts w:asciiTheme="minorHAnsi" w:eastAsiaTheme="minorEastAsia" w:hAnsiTheme="minorHAnsi" w:cstheme="minorBidi"/>
          <w:kern w:val="2"/>
          <w14:ligatures w14:val="standardContextual"/>
        </w:rPr>
      </w:pPr>
      <w:hyperlink w:anchor="_Toc216938250" w:history="1">
        <w:r w:rsidRPr="00106D04">
          <w:rPr>
            <w:rStyle w:val="a3"/>
          </w:rPr>
          <w:t>Идея лишить пенсионных выплат неработающих граждан не имеет логики, заявил NEWS.ru глава комитета Госдумы по труду, социальной политике и делам ветеранов Ярослав Нилов, комментируя соответствующее предложение общественников. По его словам, существует категория людей, которые не могут трудоустроиться в силу жизненных обстоятельств.</w:t>
        </w:r>
        <w:r>
          <w:rPr>
            <w:webHidden/>
          </w:rPr>
          <w:tab/>
        </w:r>
        <w:r>
          <w:rPr>
            <w:webHidden/>
          </w:rPr>
          <w:fldChar w:fldCharType="begin"/>
        </w:r>
        <w:r>
          <w:rPr>
            <w:webHidden/>
          </w:rPr>
          <w:instrText xml:space="preserve"> PAGEREF _Toc216938250 \h </w:instrText>
        </w:r>
        <w:r>
          <w:rPr>
            <w:webHidden/>
          </w:rPr>
        </w:r>
        <w:r>
          <w:rPr>
            <w:webHidden/>
          </w:rPr>
          <w:fldChar w:fldCharType="separate"/>
        </w:r>
        <w:r w:rsidR="002864C7">
          <w:rPr>
            <w:webHidden/>
          </w:rPr>
          <w:t>40</w:t>
        </w:r>
        <w:r>
          <w:rPr>
            <w:webHidden/>
          </w:rPr>
          <w:fldChar w:fldCharType="end"/>
        </w:r>
      </w:hyperlink>
    </w:p>
    <w:p w14:paraId="3E08F863" w14:textId="0FE1DCF8"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51" w:history="1">
        <w:r w:rsidRPr="00106D04">
          <w:rPr>
            <w:rStyle w:val="a3"/>
            <w:noProof/>
          </w:rPr>
          <w:t>Life.ru, 17.12.2025, В России предложили лишить тунеядцев пенсий. А кто уже сегодня рискует получить самые маленькие выплаты?</w:t>
        </w:r>
        <w:r>
          <w:rPr>
            <w:noProof/>
            <w:webHidden/>
          </w:rPr>
          <w:tab/>
        </w:r>
        <w:r>
          <w:rPr>
            <w:noProof/>
            <w:webHidden/>
          </w:rPr>
          <w:fldChar w:fldCharType="begin"/>
        </w:r>
        <w:r>
          <w:rPr>
            <w:noProof/>
            <w:webHidden/>
          </w:rPr>
          <w:instrText xml:space="preserve"> PAGEREF _Toc216938251 \h </w:instrText>
        </w:r>
        <w:r>
          <w:rPr>
            <w:noProof/>
            <w:webHidden/>
          </w:rPr>
        </w:r>
        <w:r>
          <w:rPr>
            <w:noProof/>
            <w:webHidden/>
          </w:rPr>
          <w:fldChar w:fldCharType="separate"/>
        </w:r>
        <w:r w:rsidR="002864C7">
          <w:rPr>
            <w:noProof/>
            <w:webHidden/>
          </w:rPr>
          <w:t>40</w:t>
        </w:r>
        <w:r>
          <w:rPr>
            <w:noProof/>
            <w:webHidden/>
          </w:rPr>
          <w:fldChar w:fldCharType="end"/>
        </w:r>
      </w:hyperlink>
    </w:p>
    <w:p w14:paraId="792DCACC" w14:textId="3E3D1E4F" w:rsidR="000F460F" w:rsidRDefault="000F460F">
      <w:pPr>
        <w:pStyle w:val="31"/>
        <w:rPr>
          <w:rFonts w:asciiTheme="minorHAnsi" w:eastAsiaTheme="minorEastAsia" w:hAnsiTheme="minorHAnsi" w:cstheme="minorBidi"/>
          <w:kern w:val="2"/>
          <w14:ligatures w14:val="standardContextual"/>
        </w:rPr>
      </w:pPr>
      <w:hyperlink w:anchor="_Toc216938252" w:history="1">
        <w:r w:rsidRPr="00106D04">
          <w:rPr>
            <w:rStyle w:val="a3"/>
          </w:rPr>
          <w:t>По состоянию на конец 2025 года право на самую низкую пенсию получают граждане, не накопившие минимального страхового стажа (менее 15 лет) или необходимого количества индивидуальных пенсионных коэффициентов (менее 30). Об этом Life.ru рассказал экономист, социолог Дмитрий Алексеев.</w:t>
        </w:r>
        <w:r>
          <w:rPr>
            <w:webHidden/>
          </w:rPr>
          <w:tab/>
        </w:r>
        <w:r>
          <w:rPr>
            <w:webHidden/>
          </w:rPr>
          <w:fldChar w:fldCharType="begin"/>
        </w:r>
        <w:r>
          <w:rPr>
            <w:webHidden/>
          </w:rPr>
          <w:instrText xml:space="preserve"> PAGEREF _Toc216938252 \h </w:instrText>
        </w:r>
        <w:r>
          <w:rPr>
            <w:webHidden/>
          </w:rPr>
        </w:r>
        <w:r>
          <w:rPr>
            <w:webHidden/>
          </w:rPr>
          <w:fldChar w:fldCharType="separate"/>
        </w:r>
        <w:r w:rsidR="002864C7">
          <w:rPr>
            <w:webHidden/>
          </w:rPr>
          <w:t>40</w:t>
        </w:r>
        <w:r>
          <w:rPr>
            <w:webHidden/>
          </w:rPr>
          <w:fldChar w:fldCharType="end"/>
        </w:r>
      </w:hyperlink>
    </w:p>
    <w:p w14:paraId="6CC9F655" w14:textId="794B411C"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53" w:history="1">
        <w:r w:rsidRPr="00106D04">
          <w:rPr>
            <w:rStyle w:val="a3"/>
            <w:noProof/>
          </w:rPr>
          <w:t>РБК Инвестиции, 17.12.2025, Как считается льготный стаж для выхода на пенсию и какие нужны документы</w:t>
        </w:r>
        <w:r>
          <w:rPr>
            <w:noProof/>
            <w:webHidden/>
          </w:rPr>
          <w:tab/>
        </w:r>
        <w:r>
          <w:rPr>
            <w:noProof/>
            <w:webHidden/>
          </w:rPr>
          <w:fldChar w:fldCharType="begin"/>
        </w:r>
        <w:r>
          <w:rPr>
            <w:noProof/>
            <w:webHidden/>
          </w:rPr>
          <w:instrText xml:space="preserve"> PAGEREF _Toc216938253 \h </w:instrText>
        </w:r>
        <w:r>
          <w:rPr>
            <w:noProof/>
            <w:webHidden/>
          </w:rPr>
        </w:r>
        <w:r>
          <w:rPr>
            <w:noProof/>
            <w:webHidden/>
          </w:rPr>
          <w:fldChar w:fldCharType="separate"/>
        </w:r>
        <w:r w:rsidR="002864C7">
          <w:rPr>
            <w:noProof/>
            <w:webHidden/>
          </w:rPr>
          <w:t>41</w:t>
        </w:r>
        <w:r>
          <w:rPr>
            <w:noProof/>
            <w:webHidden/>
          </w:rPr>
          <w:fldChar w:fldCharType="end"/>
        </w:r>
      </w:hyperlink>
    </w:p>
    <w:p w14:paraId="1AFC0F65" w14:textId="43E874F1" w:rsidR="000F460F" w:rsidRDefault="000F460F">
      <w:pPr>
        <w:pStyle w:val="31"/>
        <w:rPr>
          <w:rFonts w:asciiTheme="minorHAnsi" w:eastAsiaTheme="minorEastAsia" w:hAnsiTheme="minorHAnsi" w:cstheme="minorBidi"/>
          <w:kern w:val="2"/>
          <w14:ligatures w14:val="standardContextual"/>
        </w:rPr>
      </w:pPr>
      <w:hyperlink w:anchor="_Toc216938254" w:history="1">
        <w:r w:rsidRPr="00106D04">
          <w:rPr>
            <w:rStyle w:val="a3"/>
          </w:rPr>
          <w:t>По новому законодательству в России выйти на пенсию женщины могут в 60 лет, мужчины - в 65 лет. Однако есть исключения - люди, которые получают льготный стаж, могут претендовать на получение пенсии раньше этого возраста</w:t>
        </w:r>
        <w:r>
          <w:rPr>
            <w:webHidden/>
          </w:rPr>
          <w:tab/>
        </w:r>
        <w:r>
          <w:rPr>
            <w:webHidden/>
          </w:rPr>
          <w:fldChar w:fldCharType="begin"/>
        </w:r>
        <w:r>
          <w:rPr>
            <w:webHidden/>
          </w:rPr>
          <w:instrText xml:space="preserve"> PAGEREF _Toc216938254 \h </w:instrText>
        </w:r>
        <w:r>
          <w:rPr>
            <w:webHidden/>
          </w:rPr>
        </w:r>
        <w:r>
          <w:rPr>
            <w:webHidden/>
          </w:rPr>
          <w:fldChar w:fldCharType="separate"/>
        </w:r>
        <w:r w:rsidR="002864C7">
          <w:rPr>
            <w:webHidden/>
          </w:rPr>
          <w:t>41</w:t>
        </w:r>
        <w:r>
          <w:rPr>
            <w:webHidden/>
          </w:rPr>
          <w:fldChar w:fldCharType="end"/>
        </w:r>
      </w:hyperlink>
    </w:p>
    <w:p w14:paraId="52E75A8D" w14:textId="39F3514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55" w:history="1">
        <w:r w:rsidRPr="00106D04">
          <w:rPr>
            <w:rStyle w:val="a3"/>
            <w:noProof/>
            <w:lang w:val="en-US"/>
          </w:rPr>
          <w:t>Lenta</w:t>
        </w:r>
        <w:r w:rsidRPr="00106D04">
          <w:rPr>
            <w:rStyle w:val="a3"/>
            <w:noProof/>
          </w:rPr>
          <w:t>.</w:t>
        </w:r>
        <w:r w:rsidRPr="00106D04">
          <w:rPr>
            <w:rStyle w:val="a3"/>
            <w:noProof/>
            <w:lang w:val="en-US"/>
          </w:rPr>
          <w:t>ru</w:t>
        </w:r>
        <w:r w:rsidRPr="00106D04">
          <w:rPr>
            <w:rStyle w:val="a3"/>
            <w:noProof/>
          </w:rPr>
          <w:t>, 17.12.2025, Накопительная часть пенсии в 2026 году. Как узнать сумму, рассчитать размер выплат и получить деньги</w:t>
        </w:r>
        <w:r>
          <w:rPr>
            <w:noProof/>
            <w:webHidden/>
          </w:rPr>
          <w:tab/>
        </w:r>
        <w:r>
          <w:rPr>
            <w:noProof/>
            <w:webHidden/>
          </w:rPr>
          <w:fldChar w:fldCharType="begin"/>
        </w:r>
        <w:r>
          <w:rPr>
            <w:noProof/>
            <w:webHidden/>
          </w:rPr>
          <w:instrText xml:space="preserve"> PAGEREF _Toc216938255 \h </w:instrText>
        </w:r>
        <w:r>
          <w:rPr>
            <w:noProof/>
            <w:webHidden/>
          </w:rPr>
        </w:r>
        <w:r>
          <w:rPr>
            <w:noProof/>
            <w:webHidden/>
          </w:rPr>
          <w:fldChar w:fldCharType="separate"/>
        </w:r>
        <w:r w:rsidR="002864C7">
          <w:rPr>
            <w:noProof/>
            <w:webHidden/>
          </w:rPr>
          <w:t>45</w:t>
        </w:r>
        <w:r>
          <w:rPr>
            <w:noProof/>
            <w:webHidden/>
          </w:rPr>
          <w:fldChar w:fldCharType="end"/>
        </w:r>
      </w:hyperlink>
    </w:p>
    <w:p w14:paraId="1089AA4B" w14:textId="2879B4B8" w:rsidR="000F460F" w:rsidRDefault="000F460F">
      <w:pPr>
        <w:pStyle w:val="31"/>
        <w:rPr>
          <w:rFonts w:asciiTheme="minorHAnsi" w:eastAsiaTheme="minorEastAsia" w:hAnsiTheme="minorHAnsi" w:cstheme="minorBidi"/>
          <w:kern w:val="2"/>
          <w14:ligatures w14:val="standardContextual"/>
        </w:rPr>
      </w:pPr>
      <w:hyperlink w:anchor="_Toc216938256" w:history="1">
        <w:r w:rsidRPr="00106D04">
          <w:rPr>
            <w:rStyle w:val="a3"/>
          </w:rPr>
          <w:t>Накопительную часть пенсии можно получить в размере единоразовой выплаты или превратить ее в регулярную прибавку к страховой пенсии по старости. Что это такое, как узнать сумму, как контролировать рост сбережений, при каких условиях можно получить деньги со счета - в материале «Ленты.ру».</w:t>
        </w:r>
        <w:r>
          <w:rPr>
            <w:webHidden/>
          </w:rPr>
          <w:tab/>
        </w:r>
        <w:r>
          <w:rPr>
            <w:webHidden/>
          </w:rPr>
          <w:fldChar w:fldCharType="begin"/>
        </w:r>
        <w:r>
          <w:rPr>
            <w:webHidden/>
          </w:rPr>
          <w:instrText xml:space="preserve"> PAGEREF _Toc216938256 \h </w:instrText>
        </w:r>
        <w:r>
          <w:rPr>
            <w:webHidden/>
          </w:rPr>
        </w:r>
        <w:r>
          <w:rPr>
            <w:webHidden/>
          </w:rPr>
          <w:fldChar w:fldCharType="separate"/>
        </w:r>
        <w:r w:rsidR="002864C7">
          <w:rPr>
            <w:webHidden/>
          </w:rPr>
          <w:t>45</w:t>
        </w:r>
        <w:r>
          <w:rPr>
            <w:webHidden/>
          </w:rPr>
          <w:fldChar w:fldCharType="end"/>
        </w:r>
      </w:hyperlink>
    </w:p>
    <w:p w14:paraId="0C56B546" w14:textId="6692B84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57" w:history="1">
        <w:r w:rsidRPr="00106D04">
          <w:rPr>
            <w:rStyle w:val="a3"/>
            <w:noProof/>
          </w:rPr>
          <w:t>АиФ, 17.12.2025, Кто получит пенсию в декабре за январь 2026 года?</w:t>
        </w:r>
        <w:r>
          <w:rPr>
            <w:noProof/>
            <w:webHidden/>
          </w:rPr>
          <w:tab/>
        </w:r>
        <w:r>
          <w:rPr>
            <w:noProof/>
            <w:webHidden/>
          </w:rPr>
          <w:fldChar w:fldCharType="begin"/>
        </w:r>
        <w:r>
          <w:rPr>
            <w:noProof/>
            <w:webHidden/>
          </w:rPr>
          <w:instrText xml:space="preserve"> PAGEREF _Toc216938257 \h </w:instrText>
        </w:r>
        <w:r>
          <w:rPr>
            <w:noProof/>
            <w:webHidden/>
          </w:rPr>
        </w:r>
        <w:r>
          <w:rPr>
            <w:noProof/>
            <w:webHidden/>
          </w:rPr>
          <w:fldChar w:fldCharType="separate"/>
        </w:r>
        <w:r w:rsidR="002864C7">
          <w:rPr>
            <w:noProof/>
            <w:webHidden/>
          </w:rPr>
          <w:t>50</w:t>
        </w:r>
        <w:r>
          <w:rPr>
            <w:noProof/>
            <w:webHidden/>
          </w:rPr>
          <w:fldChar w:fldCharType="end"/>
        </w:r>
      </w:hyperlink>
    </w:p>
    <w:p w14:paraId="7574F07B" w14:textId="09C03BAF" w:rsidR="000F460F" w:rsidRDefault="000F460F">
      <w:pPr>
        <w:pStyle w:val="31"/>
        <w:rPr>
          <w:rFonts w:asciiTheme="minorHAnsi" w:eastAsiaTheme="minorEastAsia" w:hAnsiTheme="minorHAnsi" w:cstheme="minorBidi"/>
          <w:kern w:val="2"/>
          <w14:ligatures w14:val="standardContextual"/>
        </w:rPr>
      </w:pPr>
      <w:hyperlink w:anchor="_Toc216938258" w:history="1">
        <w:r w:rsidRPr="00106D04">
          <w:rPr>
            <w:rStyle w:val="a3"/>
          </w:rPr>
          <w:t>В связи с предстоящими новогодними праздниками и нерабочими днями в январе 2026 года график доставки пенсий ждут изменения. Основная цель - обеспечить средствами пенсионеров до начала длительных выходных. Кто получит пенсию в декабре за январь 2026 года - читайте в справке aif.ru.</w:t>
        </w:r>
        <w:r>
          <w:rPr>
            <w:webHidden/>
          </w:rPr>
          <w:tab/>
        </w:r>
        <w:r>
          <w:rPr>
            <w:webHidden/>
          </w:rPr>
          <w:fldChar w:fldCharType="begin"/>
        </w:r>
        <w:r>
          <w:rPr>
            <w:webHidden/>
          </w:rPr>
          <w:instrText xml:space="preserve"> PAGEREF _Toc216938258 \h </w:instrText>
        </w:r>
        <w:r>
          <w:rPr>
            <w:webHidden/>
          </w:rPr>
        </w:r>
        <w:r>
          <w:rPr>
            <w:webHidden/>
          </w:rPr>
          <w:fldChar w:fldCharType="separate"/>
        </w:r>
        <w:r w:rsidR="002864C7">
          <w:rPr>
            <w:webHidden/>
          </w:rPr>
          <w:t>50</w:t>
        </w:r>
        <w:r>
          <w:rPr>
            <w:webHidden/>
          </w:rPr>
          <w:fldChar w:fldCharType="end"/>
        </w:r>
      </w:hyperlink>
    </w:p>
    <w:p w14:paraId="223A856A" w14:textId="5ADDADDD"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59" w:history="1">
        <w:r w:rsidRPr="00106D04">
          <w:rPr>
            <w:rStyle w:val="a3"/>
            <w:noProof/>
          </w:rPr>
          <w:t>360.ru, 17.12.2025, До роста пенсий — меньше двух недель: сколько начнут платить россиянам в 2026 году</w:t>
        </w:r>
        <w:r>
          <w:rPr>
            <w:noProof/>
            <w:webHidden/>
          </w:rPr>
          <w:tab/>
        </w:r>
        <w:r>
          <w:rPr>
            <w:noProof/>
            <w:webHidden/>
          </w:rPr>
          <w:fldChar w:fldCharType="begin"/>
        </w:r>
        <w:r>
          <w:rPr>
            <w:noProof/>
            <w:webHidden/>
          </w:rPr>
          <w:instrText xml:space="preserve"> PAGEREF _Toc216938259 \h </w:instrText>
        </w:r>
        <w:r>
          <w:rPr>
            <w:noProof/>
            <w:webHidden/>
          </w:rPr>
        </w:r>
        <w:r>
          <w:rPr>
            <w:noProof/>
            <w:webHidden/>
          </w:rPr>
          <w:fldChar w:fldCharType="separate"/>
        </w:r>
        <w:r w:rsidR="002864C7">
          <w:rPr>
            <w:noProof/>
            <w:webHidden/>
          </w:rPr>
          <w:t>51</w:t>
        </w:r>
        <w:r>
          <w:rPr>
            <w:noProof/>
            <w:webHidden/>
          </w:rPr>
          <w:fldChar w:fldCharType="end"/>
        </w:r>
      </w:hyperlink>
    </w:p>
    <w:p w14:paraId="3A1CE82F" w14:textId="631DD5FE" w:rsidR="000F460F" w:rsidRDefault="000F460F">
      <w:pPr>
        <w:pStyle w:val="31"/>
        <w:rPr>
          <w:rFonts w:asciiTheme="minorHAnsi" w:eastAsiaTheme="minorEastAsia" w:hAnsiTheme="minorHAnsi" w:cstheme="minorBidi"/>
          <w:kern w:val="2"/>
          <w14:ligatures w14:val="standardContextual"/>
        </w:rPr>
      </w:pPr>
      <w:hyperlink w:anchor="_Toc216938260" w:history="1">
        <w:r w:rsidRPr="00106D04">
          <w:rPr>
            <w:rStyle w:val="a3"/>
          </w:rPr>
          <w:t>Страховые пенсионные выплаты по возрасту увеличат с 1 января на 7,6%. После индексации средняя пенсия по старости вырастет примерно на две тысячи рублей и составит около 27,1 тысячи в месяц.</w:t>
        </w:r>
        <w:r>
          <w:rPr>
            <w:webHidden/>
          </w:rPr>
          <w:tab/>
        </w:r>
        <w:r>
          <w:rPr>
            <w:webHidden/>
          </w:rPr>
          <w:fldChar w:fldCharType="begin"/>
        </w:r>
        <w:r>
          <w:rPr>
            <w:webHidden/>
          </w:rPr>
          <w:instrText xml:space="preserve"> PAGEREF _Toc216938260 \h </w:instrText>
        </w:r>
        <w:r>
          <w:rPr>
            <w:webHidden/>
          </w:rPr>
        </w:r>
        <w:r>
          <w:rPr>
            <w:webHidden/>
          </w:rPr>
          <w:fldChar w:fldCharType="separate"/>
        </w:r>
        <w:r w:rsidR="002864C7">
          <w:rPr>
            <w:webHidden/>
          </w:rPr>
          <w:t>51</w:t>
        </w:r>
        <w:r>
          <w:rPr>
            <w:webHidden/>
          </w:rPr>
          <w:fldChar w:fldCharType="end"/>
        </w:r>
      </w:hyperlink>
    </w:p>
    <w:p w14:paraId="02042127" w14:textId="4FAE810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61" w:history="1">
        <w:r w:rsidRPr="00106D04">
          <w:rPr>
            <w:rStyle w:val="a3"/>
            <w:noProof/>
          </w:rPr>
          <w:t>Наша Версия, 17.12.2025, Названы регионы с самым большим количеством работающих пенсионеров</w:t>
        </w:r>
        <w:r>
          <w:rPr>
            <w:noProof/>
            <w:webHidden/>
          </w:rPr>
          <w:tab/>
        </w:r>
        <w:r>
          <w:rPr>
            <w:noProof/>
            <w:webHidden/>
          </w:rPr>
          <w:fldChar w:fldCharType="begin"/>
        </w:r>
        <w:r>
          <w:rPr>
            <w:noProof/>
            <w:webHidden/>
          </w:rPr>
          <w:instrText xml:space="preserve"> PAGEREF _Toc216938261 \h </w:instrText>
        </w:r>
        <w:r>
          <w:rPr>
            <w:noProof/>
            <w:webHidden/>
          </w:rPr>
        </w:r>
        <w:r>
          <w:rPr>
            <w:noProof/>
            <w:webHidden/>
          </w:rPr>
          <w:fldChar w:fldCharType="separate"/>
        </w:r>
        <w:r w:rsidR="002864C7">
          <w:rPr>
            <w:noProof/>
            <w:webHidden/>
          </w:rPr>
          <w:t>52</w:t>
        </w:r>
        <w:r>
          <w:rPr>
            <w:noProof/>
            <w:webHidden/>
          </w:rPr>
          <w:fldChar w:fldCharType="end"/>
        </w:r>
      </w:hyperlink>
    </w:p>
    <w:p w14:paraId="737892FB" w14:textId="52CF17F1" w:rsidR="000F460F" w:rsidRDefault="000F460F">
      <w:pPr>
        <w:pStyle w:val="31"/>
        <w:rPr>
          <w:rFonts w:asciiTheme="minorHAnsi" w:eastAsiaTheme="minorEastAsia" w:hAnsiTheme="minorHAnsi" w:cstheme="minorBidi"/>
          <w:kern w:val="2"/>
          <w14:ligatures w14:val="standardContextual"/>
        </w:rPr>
      </w:pPr>
      <w:hyperlink w:anchor="_Toc216938262" w:history="1">
        <w:r w:rsidRPr="00106D04">
          <w:rPr>
            <w:rStyle w:val="a3"/>
          </w:rPr>
          <w:t>Наибольшее количество граждан пенсионного возраста, которые продолжают официально трудиться, проживает в Москве и Московской области. Меньше всего их оказалось в Ненецком автономном округе.</w:t>
        </w:r>
        <w:r>
          <w:rPr>
            <w:webHidden/>
          </w:rPr>
          <w:tab/>
        </w:r>
        <w:r>
          <w:rPr>
            <w:webHidden/>
          </w:rPr>
          <w:fldChar w:fldCharType="begin"/>
        </w:r>
        <w:r>
          <w:rPr>
            <w:webHidden/>
          </w:rPr>
          <w:instrText xml:space="preserve"> PAGEREF _Toc216938262 \h </w:instrText>
        </w:r>
        <w:r>
          <w:rPr>
            <w:webHidden/>
          </w:rPr>
        </w:r>
        <w:r>
          <w:rPr>
            <w:webHidden/>
          </w:rPr>
          <w:fldChar w:fldCharType="separate"/>
        </w:r>
        <w:r w:rsidR="002864C7">
          <w:rPr>
            <w:webHidden/>
          </w:rPr>
          <w:t>52</w:t>
        </w:r>
        <w:r>
          <w:rPr>
            <w:webHidden/>
          </w:rPr>
          <w:fldChar w:fldCharType="end"/>
        </w:r>
      </w:hyperlink>
    </w:p>
    <w:p w14:paraId="73ABA1C4" w14:textId="514921D4"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63" w:history="1">
        <w:r w:rsidRPr="00106D04">
          <w:rPr>
            <w:rStyle w:val="a3"/>
            <w:noProof/>
          </w:rPr>
          <w:t>1</w:t>
        </w:r>
        <w:r w:rsidRPr="00106D04">
          <w:rPr>
            <w:rStyle w:val="a3"/>
            <w:noProof/>
            <w:lang w:val="en-US"/>
          </w:rPr>
          <w:t>RRE</w:t>
        </w:r>
        <w:r w:rsidRPr="00106D04">
          <w:rPr>
            <w:rStyle w:val="a3"/>
            <w:noProof/>
          </w:rPr>
          <w:t>.</w:t>
        </w:r>
        <w:r w:rsidRPr="00106D04">
          <w:rPr>
            <w:rStyle w:val="a3"/>
            <w:noProof/>
            <w:lang w:val="en-US"/>
          </w:rPr>
          <w:t>RU</w:t>
        </w:r>
        <w:r w:rsidRPr="00106D04">
          <w:rPr>
            <w:rStyle w:val="a3"/>
            <w:noProof/>
          </w:rPr>
          <w:t>, 18.12.2025, С 1 января 2026 года: важные изменения в пенсионных выплатах - кто в выигрыше?</w:t>
        </w:r>
        <w:r>
          <w:rPr>
            <w:noProof/>
            <w:webHidden/>
          </w:rPr>
          <w:tab/>
        </w:r>
        <w:r>
          <w:rPr>
            <w:noProof/>
            <w:webHidden/>
          </w:rPr>
          <w:fldChar w:fldCharType="begin"/>
        </w:r>
        <w:r>
          <w:rPr>
            <w:noProof/>
            <w:webHidden/>
          </w:rPr>
          <w:instrText xml:space="preserve"> PAGEREF _Toc216938263 \h </w:instrText>
        </w:r>
        <w:r>
          <w:rPr>
            <w:noProof/>
            <w:webHidden/>
          </w:rPr>
        </w:r>
        <w:r>
          <w:rPr>
            <w:noProof/>
            <w:webHidden/>
          </w:rPr>
          <w:fldChar w:fldCharType="separate"/>
        </w:r>
        <w:r w:rsidR="002864C7">
          <w:rPr>
            <w:noProof/>
            <w:webHidden/>
          </w:rPr>
          <w:t>53</w:t>
        </w:r>
        <w:r>
          <w:rPr>
            <w:noProof/>
            <w:webHidden/>
          </w:rPr>
          <w:fldChar w:fldCharType="end"/>
        </w:r>
      </w:hyperlink>
    </w:p>
    <w:p w14:paraId="1A69D36B" w14:textId="0984E7E3" w:rsidR="000F460F" w:rsidRDefault="000F460F">
      <w:pPr>
        <w:pStyle w:val="31"/>
        <w:rPr>
          <w:rFonts w:asciiTheme="minorHAnsi" w:eastAsiaTheme="minorEastAsia" w:hAnsiTheme="minorHAnsi" w:cstheme="minorBidi"/>
          <w:kern w:val="2"/>
          <w14:ligatures w14:val="standardContextual"/>
        </w:rPr>
      </w:pPr>
      <w:hyperlink w:anchor="_Toc216938264" w:history="1">
        <w:r w:rsidRPr="00106D04">
          <w:rPr>
            <w:rStyle w:val="a3"/>
          </w:rPr>
          <w:t>С 1 января 2026 года начнут действовать поправки к закону о пенсиях, которые определят, какие категории пенсионеров получат повышение выплат и в каком размере. Эти изменения могут существенно улучшить материальное положение многих пожилых граждан, однако они также могут создать дополнительные финансовые обязательства для государственного бюджета, что потребует дополнительных ресурсов и пересмотра бюджетных приоритетов. Об этом сообщает 1</w:t>
        </w:r>
        <w:r w:rsidRPr="00106D04">
          <w:rPr>
            <w:rStyle w:val="a3"/>
            <w:lang w:val="en-US"/>
          </w:rPr>
          <w:t>rre</w:t>
        </w:r>
        <w:r w:rsidRPr="00106D04">
          <w:rPr>
            <w:rStyle w:val="a3"/>
          </w:rPr>
          <w:t>.</w:t>
        </w:r>
        <w:r w:rsidRPr="00106D04">
          <w:rPr>
            <w:rStyle w:val="a3"/>
            <w:lang w:val="en-US"/>
          </w:rPr>
          <w:t>ru</w:t>
        </w:r>
        <w:r>
          <w:rPr>
            <w:webHidden/>
          </w:rPr>
          <w:tab/>
        </w:r>
        <w:r>
          <w:rPr>
            <w:webHidden/>
          </w:rPr>
          <w:fldChar w:fldCharType="begin"/>
        </w:r>
        <w:r>
          <w:rPr>
            <w:webHidden/>
          </w:rPr>
          <w:instrText xml:space="preserve"> PAGEREF _Toc216938264 \h </w:instrText>
        </w:r>
        <w:r>
          <w:rPr>
            <w:webHidden/>
          </w:rPr>
        </w:r>
        <w:r>
          <w:rPr>
            <w:webHidden/>
          </w:rPr>
          <w:fldChar w:fldCharType="separate"/>
        </w:r>
        <w:r w:rsidR="002864C7">
          <w:rPr>
            <w:webHidden/>
          </w:rPr>
          <w:t>53</w:t>
        </w:r>
        <w:r>
          <w:rPr>
            <w:webHidden/>
          </w:rPr>
          <w:fldChar w:fldCharType="end"/>
        </w:r>
      </w:hyperlink>
    </w:p>
    <w:p w14:paraId="68E0630C" w14:textId="5D822ED7"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65" w:history="1">
        <w:r w:rsidRPr="00106D04">
          <w:rPr>
            <w:rStyle w:val="a3"/>
            <w:noProof/>
          </w:rPr>
          <w:t>MoneyTimes.Ru, 17.12.2025, Дом, семья, заботы - и ни копейки от государства: кого на самом деле коснётся пенсионная идея</w:t>
        </w:r>
        <w:r>
          <w:rPr>
            <w:noProof/>
            <w:webHidden/>
          </w:rPr>
          <w:tab/>
        </w:r>
        <w:r>
          <w:rPr>
            <w:noProof/>
            <w:webHidden/>
          </w:rPr>
          <w:fldChar w:fldCharType="begin"/>
        </w:r>
        <w:r>
          <w:rPr>
            <w:noProof/>
            <w:webHidden/>
          </w:rPr>
          <w:instrText xml:space="preserve"> PAGEREF _Toc216938265 \h </w:instrText>
        </w:r>
        <w:r>
          <w:rPr>
            <w:noProof/>
            <w:webHidden/>
          </w:rPr>
        </w:r>
        <w:r>
          <w:rPr>
            <w:noProof/>
            <w:webHidden/>
          </w:rPr>
          <w:fldChar w:fldCharType="separate"/>
        </w:r>
        <w:r w:rsidR="002864C7">
          <w:rPr>
            <w:noProof/>
            <w:webHidden/>
          </w:rPr>
          <w:t>54</w:t>
        </w:r>
        <w:r>
          <w:rPr>
            <w:noProof/>
            <w:webHidden/>
          </w:rPr>
          <w:fldChar w:fldCharType="end"/>
        </w:r>
      </w:hyperlink>
    </w:p>
    <w:p w14:paraId="03449F86" w14:textId="04AF9BAD" w:rsidR="000F460F" w:rsidRDefault="000F460F">
      <w:pPr>
        <w:pStyle w:val="31"/>
        <w:rPr>
          <w:rFonts w:asciiTheme="minorHAnsi" w:eastAsiaTheme="minorEastAsia" w:hAnsiTheme="minorHAnsi" w:cstheme="minorBidi"/>
          <w:kern w:val="2"/>
          <w14:ligatures w14:val="standardContextual"/>
        </w:rPr>
      </w:pPr>
      <w:hyperlink w:anchor="_Toc216938266" w:history="1">
        <w:r w:rsidRPr="00106D04">
          <w:rPr>
            <w:rStyle w:val="a3"/>
          </w:rPr>
          <w:t>Женщины, посвятившие жизнь дому и семье, могут оказаться под ударом новой инициативы - предложения лишать граждан, не имеющих официального трудового стажа, права на пенсию. В Госдуме опасаются, что подобная мера ударит по тем, кто всю жизнь трудился вне формальных рамок, но внёс не меньший вклад в общество.</w:t>
        </w:r>
        <w:r>
          <w:rPr>
            <w:webHidden/>
          </w:rPr>
          <w:tab/>
        </w:r>
        <w:r>
          <w:rPr>
            <w:webHidden/>
          </w:rPr>
          <w:fldChar w:fldCharType="begin"/>
        </w:r>
        <w:r>
          <w:rPr>
            <w:webHidden/>
          </w:rPr>
          <w:instrText xml:space="preserve"> PAGEREF _Toc216938266 \h </w:instrText>
        </w:r>
        <w:r>
          <w:rPr>
            <w:webHidden/>
          </w:rPr>
        </w:r>
        <w:r>
          <w:rPr>
            <w:webHidden/>
          </w:rPr>
          <w:fldChar w:fldCharType="separate"/>
        </w:r>
        <w:r w:rsidR="002864C7">
          <w:rPr>
            <w:webHidden/>
          </w:rPr>
          <w:t>54</w:t>
        </w:r>
        <w:r>
          <w:rPr>
            <w:webHidden/>
          </w:rPr>
          <w:fldChar w:fldCharType="end"/>
        </w:r>
      </w:hyperlink>
    </w:p>
    <w:p w14:paraId="7AA89B30" w14:textId="2BA71B09"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67" w:history="1">
        <w:r w:rsidRPr="00106D04">
          <w:rPr>
            <w:rStyle w:val="a3"/>
            <w:noProof/>
            <w:lang w:val="en-US"/>
          </w:rPr>
          <w:t>PensNews</w:t>
        </w:r>
        <w:r w:rsidRPr="00106D04">
          <w:rPr>
            <w:rStyle w:val="a3"/>
            <w:noProof/>
          </w:rPr>
          <w:t>, 18.12.2025, В 2026 году для пенсионеров вводится единовременная выплата</w:t>
        </w:r>
        <w:r>
          <w:rPr>
            <w:noProof/>
            <w:webHidden/>
          </w:rPr>
          <w:tab/>
        </w:r>
        <w:r>
          <w:rPr>
            <w:noProof/>
            <w:webHidden/>
          </w:rPr>
          <w:fldChar w:fldCharType="begin"/>
        </w:r>
        <w:r>
          <w:rPr>
            <w:noProof/>
            <w:webHidden/>
          </w:rPr>
          <w:instrText xml:space="preserve"> PAGEREF _Toc216938267 \h </w:instrText>
        </w:r>
        <w:r>
          <w:rPr>
            <w:noProof/>
            <w:webHidden/>
          </w:rPr>
        </w:r>
        <w:r>
          <w:rPr>
            <w:noProof/>
            <w:webHidden/>
          </w:rPr>
          <w:fldChar w:fldCharType="separate"/>
        </w:r>
        <w:r w:rsidR="002864C7">
          <w:rPr>
            <w:noProof/>
            <w:webHidden/>
          </w:rPr>
          <w:t>55</w:t>
        </w:r>
        <w:r>
          <w:rPr>
            <w:noProof/>
            <w:webHidden/>
          </w:rPr>
          <w:fldChar w:fldCharType="end"/>
        </w:r>
      </w:hyperlink>
    </w:p>
    <w:p w14:paraId="31567388" w14:textId="5003B67D" w:rsidR="000F460F" w:rsidRDefault="000F460F">
      <w:pPr>
        <w:pStyle w:val="31"/>
        <w:rPr>
          <w:rFonts w:asciiTheme="minorHAnsi" w:eastAsiaTheme="minorEastAsia" w:hAnsiTheme="minorHAnsi" w:cstheme="minorBidi"/>
          <w:kern w:val="2"/>
          <w14:ligatures w14:val="standardContextual"/>
        </w:rPr>
      </w:pPr>
      <w:hyperlink w:anchor="_Toc216938268" w:history="1">
        <w:r w:rsidRPr="00106D04">
          <w:rPr>
            <w:rStyle w:val="a3"/>
          </w:rPr>
          <w:t>С января 2026 года в России стартует новая мера поддержки — разовая выплата для пенсионеров. Её цель — помочь гражданам старшего возраста компенсировать влияние инфляции и улучшить финансовое положение.</w:t>
        </w:r>
        <w:r>
          <w:rPr>
            <w:webHidden/>
          </w:rPr>
          <w:tab/>
        </w:r>
        <w:r>
          <w:rPr>
            <w:webHidden/>
          </w:rPr>
          <w:fldChar w:fldCharType="begin"/>
        </w:r>
        <w:r>
          <w:rPr>
            <w:webHidden/>
          </w:rPr>
          <w:instrText xml:space="preserve"> PAGEREF _Toc216938268 \h </w:instrText>
        </w:r>
        <w:r>
          <w:rPr>
            <w:webHidden/>
          </w:rPr>
        </w:r>
        <w:r>
          <w:rPr>
            <w:webHidden/>
          </w:rPr>
          <w:fldChar w:fldCharType="separate"/>
        </w:r>
        <w:r w:rsidR="002864C7">
          <w:rPr>
            <w:webHidden/>
          </w:rPr>
          <w:t>55</w:t>
        </w:r>
        <w:r>
          <w:rPr>
            <w:webHidden/>
          </w:rPr>
          <w:fldChar w:fldCharType="end"/>
        </w:r>
      </w:hyperlink>
    </w:p>
    <w:p w14:paraId="5C9AF2F5" w14:textId="002EED57"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69" w:history="1">
        <w:r w:rsidRPr="00106D04">
          <w:rPr>
            <w:rStyle w:val="a3"/>
            <w:noProof/>
          </w:rPr>
          <w:t>PRIMPRESS, 17.12.2025, Перед Новым годом пенсионеры получат доплаты. Кому они положены и сколько составят</w:t>
        </w:r>
        <w:r>
          <w:rPr>
            <w:noProof/>
            <w:webHidden/>
          </w:rPr>
          <w:tab/>
        </w:r>
        <w:r>
          <w:rPr>
            <w:noProof/>
            <w:webHidden/>
          </w:rPr>
          <w:fldChar w:fldCharType="begin"/>
        </w:r>
        <w:r>
          <w:rPr>
            <w:noProof/>
            <w:webHidden/>
          </w:rPr>
          <w:instrText xml:space="preserve"> PAGEREF _Toc216938269 \h </w:instrText>
        </w:r>
        <w:r>
          <w:rPr>
            <w:noProof/>
            <w:webHidden/>
          </w:rPr>
        </w:r>
        <w:r>
          <w:rPr>
            <w:noProof/>
            <w:webHidden/>
          </w:rPr>
          <w:fldChar w:fldCharType="separate"/>
        </w:r>
        <w:r w:rsidR="002864C7">
          <w:rPr>
            <w:noProof/>
            <w:webHidden/>
          </w:rPr>
          <w:t>57</w:t>
        </w:r>
        <w:r>
          <w:rPr>
            <w:noProof/>
            <w:webHidden/>
          </w:rPr>
          <w:fldChar w:fldCharType="end"/>
        </w:r>
      </w:hyperlink>
    </w:p>
    <w:p w14:paraId="3F6796F1" w14:textId="615CFFE8" w:rsidR="000F460F" w:rsidRDefault="000F460F">
      <w:pPr>
        <w:pStyle w:val="31"/>
        <w:rPr>
          <w:rFonts w:asciiTheme="minorHAnsi" w:eastAsiaTheme="minorEastAsia" w:hAnsiTheme="minorHAnsi" w:cstheme="minorBidi"/>
          <w:kern w:val="2"/>
          <w14:ligatures w14:val="standardContextual"/>
        </w:rPr>
      </w:pPr>
      <w:hyperlink w:anchor="_Toc216938270" w:history="1">
        <w:r w:rsidRPr="00106D04">
          <w:rPr>
            <w:rStyle w:val="a3"/>
          </w:rPr>
          <w:t>В начале 2026 года пенсионеры увидят значительную смену в расчетах: будут учтены новые правила индексации, и для тех, чьи пенсии начисляются в первые дни января, в декабре выплатят двойную сумму. По сути, январь по новому курсу, но часть денег — уже в декабре — чтобы ощутить разницу чуть раньше, сообщает PRIMPRESS.</w:t>
        </w:r>
        <w:r>
          <w:rPr>
            <w:webHidden/>
          </w:rPr>
          <w:tab/>
        </w:r>
        <w:r>
          <w:rPr>
            <w:webHidden/>
          </w:rPr>
          <w:fldChar w:fldCharType="begin"/>
        </w:r>
        <w:r>
          <w:rPr>
            <w:webHidden/>
          </w:rPr>
          <w:instrText xml:space="preserve"> PAGEREF _Toc216938270 \h </w:instrText>
        </w:r>
        <w:r>
          <w:rPr>
            <w:webHidden/>
          </w:rPr>
        </w:r>
        <w:r>
          <w:rPr>
            <w:webHidden/>
          </w:rPr>
          <w:fldChar w:fldCharType="separate"/>
        </w:r>
        <w:r w:rsidR="002864C7">
          <w:rPr>
            <w:webHidden/>
          </w:rPr>
          <w:t>57</w:t>
        </w:r>
        <w:r>
          <w:rPr>
            <w:webHidden/>
          </w:rPr>
          <w:fldChar w:fldCharType="end"/>
        </w:r>
      </w:hyperlink>
    </w:p>
    <w:p w14:paraId="041671A6" w14:textId="6916088D"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71" w:history="1">
        <w:r w:rsidRPr="00106D04">
          <w:rPr>
            <w:rStyle w:val="a3"/>
            <w:noProof/>
          </w:rPr>
          <w:t>PRIMPRESS, 17.12.2025, Каким пенсионерам присвоят звание «Ветеран труда» с 1 января 2026 года</w:t>
        </w:r>
        <w:r>
          <w:rPr>
            <w:noProof/>
            <w:webHidden/>
          </w:rPr>
          <w:tab/>
        </w:r>
        <w:r>
          <w:rPr>
            <w:noProof/>
            <w:webHidden/>
          </w:rPr>
          <w:fldChar w:fldCharType="begin"/>
        </w:r>
        <w:r>
          <w:rPr>
            <w:noProof/>
            <w:webHidden/>
          </w:rPr>
          <w:instrText xml:space="preserve"> PAGEREF _Toc216938271 \h </w:instrText>
        </w:r>
        <w:r>
          <w:rPr>
            <w:noProof/>
            <w:webHidden/>
          </w:rPr>
        </w:r>
        <w:r>
          <w:rPr>
            <w:noProof/>
            <w:webHidden/>
          </w:rPr>
          <w:fldChar w:fldCharType="separate"/>
        </w:r>
        <w:r w:rsidR="002864C7">
          <w:rPr>
            <w:noProof/>
            <w:webHidden/>
          </w:rPr>
          <w:t>58</w:t>
        </w:r>
        <w:r>
          <w:rPr>
            <w:noProof/>
            <w:webHidden/>
          </w:rPr>
          <w:fldChar w:fldCharType="end"/>
        </w:r>
      </w:hyperlink>
    </w:p>
    <w:p w14:paraId="6C129577" w14:textId="42F14B0D" w:rsidR="000F460F" w:rsidRDefault="000F460F">
      <w:pPr>
        <w:pStyle w:val="31"/>
        <w:rPr>
          <w:rFonts w:asciiTheme="minorHAnsi" w:eastAsiaTheme="minorEastAsia" w:hAnsiTheme="minorHAnsi" w:cstheme="minorBidi"/>
          <w:kern w:val="2"/>
          <w14:ligatures w14:val="standardContextual"/>
        </w:rPr>
      </w:pPr>
      <w:hyperlink w:anchor="_Toc216938272" w:history="1">
        <w:r w:rsidRPr="00106D04">
          <w:rPr>
            <w:rStyle w:val="a3"/>
          </w:rPr>
          <w:t>С 2026 года начнется внедрение нового порядка присвоения звания «Ветеран труда», который охватит широкий круг граждан, прежде всего тех, чьё трудовое участие было направлено на развитие экономики, промышленности, образования и социальной сферы, сообщает PRIMPRESS.</w:t>
        </w:r>
        <w:r>
          <w:rPr>
            <w:webHidden/>
          </w:rPr>
          <w:tab/>
        </w:r>
        <w:r>
          <w:rPr>
            <w:webHidden/>
          </w:rPr>
          <w:fldChar w:fldCharType="begin"/>
        </w:r>
        <w:r>
          <w:rPr>
            <w:webHidden/>
          </w:rPr>
          <w:instrText xml:space="preserve"> PAGEREF _Toc216938272 \h </w:instrText>
        </w:r>
        <w:r>
          <w:rPr>
            <w:webHidden/>
          </w:rPr>
        </w:r>
        <w:r>
          <w:rPr>
            <w:webHidden/>
          </w:rPr>
          <w:fldChar w:fldCharType="separate"/>
        </w:r>
        <w:r w:rsidR="002864C7">
          <w:rPr>
            <w:webHidden/>
          </w:rPr>
          <w:t>58</w:t>
        </w:r>
        <w:r>
          <w:rPr>
            <w:webHidden/>
          </w:rPr>
          <w:fldChar w:fldCharType="end"/>
        </w:r>
      </w:hyperlink>
    </w:p>
    <w:p w14:paraId="1FFCDDDC" w14:textId="480E0278"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73" w:history="1">
        <w:r w:rsidRPr="00106D04">
          <w:rPr>
            <w:rStyle w:val="a3"/>
            <w:noProof/>
          </w:rPr>
          <w:t>PRIMPRESS, 17.12.2025, 10 тысяч рублей за труд: что ждет пенсионеров с большим стажем в 2026 году</w:t>
        </w:r>
        <w:r>
          <w:rPr>
            <w:noProof/>
            <w:webHidden/>
          </w:rPr>
          <w:tab/>
        </w:r>
        <w:r>
          <w:rPr>
            <w:noProof/>
            <w:webHidden/>
          </w:rPr>
          <w:fldChar w:fldCharType="begin"/>
        </w:r>
        <w:r>
          <w:rPr>
            <w:noProof/>
            <w:webHidden/>
          </w:rPr>
          <w:instrText xml:space="preserve"> PAGEREF _Toc216938273 \h </w:instrText>
        </w:r>
        <w:r>
          <w:rPr>
            <w:noProof/>
            <w:webHidden/>
          </w:rPr>
        </w:r>
        <w:r>
          <w:rPr>
            <w:noProof/>
            <w:webHidden/>
          </w:rPr>
          <w:fldChar w:fldCharType="separate"/>
        </w:r>
        <w:r w:rsidR="002864C7">
          <w:rPr>
            <w:noProof/>
            <w:webHidden/>
          </w:rPr>
          <w:t>59</w:t>
        </w:r>
        <w:r>
          <w:rPr>
            <w:noProof/>
            <w:webHidden/>
          </w:rPr>
          <w:fldChar w:fldCharType="end"/>
        </w:r>
      </w:hyperlink>
    </w:p>
    <w:p w14:paraId="42D7FC7D" w14:textId="742B872E" w:rsidR="000F460F" w:rsidRDefault="000F460F">
      <w:pPr>
        <w:pStyle w:val="31"/>
        <w:rPr>
          <w:rFonts w:asciiTheme="minorHAnsi" w:eastAsiaTheme="minorEastAsia" w:hAnsiTheme="minorHAnsi" w:cstheme="minorBidi"/>
          <w:kern w:val="2"/>
          <w14:ligatures w14:val="standardContextual"/>
        </w:rPr>
      </w:pPr>
      <w:hyperlink w:anchor="_Toc216938274" w:history="1">
        <w:r w:rsidRPr="00106D04">
          <w:rPr>
            <w:rStyle w:val="a3"/>
          </w:rPr>
          <w:t>В России рассматривается инициатива, которая способна существенно повлиять на финансовое положение пожилых людей с большим трудовым стажем. Уже с 2026 года возможна новая ежемесячная доплата к пенсии — для тех, кто посвятил десятки лет работе. Кого коснутся изменения, кто и как сможет получить надбавку?</w:t>
        </w:r>
        <w:r>
          <w:rPr>
            <w:webHidden/>
          </w:rPr>
          <w:tab/>
        </w:r>
        <w:r>
          <w:rPr>
            <w:webHidden/>
          </w:rPr>
          <w:fldChar w:fldCharType="begin"/>
        </w:r>
        <w:r>
          <w:rPr>
            <w:webHidden/>
          </w:rPr>
          <w:instrText xml:space="preserve"> PAGEREF _Toc216938274 \h </w:instrText>
        </w:r>
        <w:r>
          <w:rPr>
            <w:webHidden/>
          </w:rPr>
        </w:r>
        <w:r>
          <w:rPr>
            <w:webHidden/>
          </w:rPr>
          <w:fldChar w:fldCharType="separate"/>
        </w:r>
        <w:r w:rsidR="002864C7">
          <w:rPr>
            <w:webHidden/>
          </w:rPr>
          <w:t>59</w:t>
        </w:r>
        <w:r>
          <w:rPr>
            <w:webHidden/>
          </w:rPr>
          <w:fldChar w:fldCharType="end"/>
        </w:r>
      </w:hyperlink>
    </w:p>
    <w:p w14:paraId="72FE30C2" w14:textId="7495D2B8"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75" w:history="1">
        <w:r w:rsidRPr="00106D04">
          <w:rPr>
            <w:rStyle w:val="a3"/>
            <w:noProof/>
          </w:rPr>
          <w:t>Блокнот, 17.12.2025, И как на это жить? Названы регионы с «высокими» пенсиями от 30 тысяч рублей</w:t>
        </w:r>
        <w:r>
          <w:rPr>
            <w:noProof/>
            <w:webHidden/>
          </w:rPr>
          <w:tab/>
        </w:r>
        <w:r>
          <w:rPr>
            <w:noProof/>
            <w:webHidden/>
          </w:rPr>
          <w:fldChar w:fldCharType="begin"/>
        </w:r>
        <w:r>
          <w:rPr>
            <w:noProof/>
            <w:webHidden/>
          </w:rPr>
          <w:instrText xml:space="preserve"> PAGEREF _Toc216938275 \h </w:instrText>
        </w:r>
        <w:r>
          <w:rPr>
            <w:noProof/>
            <w:webHidden/>
          </w:rPr>
        </w:r>
        <w:r>
          <w:rPr>
            <w:noProof/>
            <w:webHidden/>
          </w:rPr>
          <w:fldChar w:fldCharType="separate"/>
        </w:r>
        <w:r w:rsidR="002864C7">
          <w:rPr>
            <w:noProof/>
            <w:webHidden/>
          </w:rPr>
          <w:t>60</w:t>
        </w:r>
        <w:r>
          <w:rPr>
            <w:noProof/>
            <w:webHidden/>
          </w:rPr>
          <w:fldChar w:fldCharType="end"/>
        </w:r>
      </w:hyperlink>
    </w:p>
    <w:p w14:paraId="1CA16B27" w14:textId="539FF7CA" w:rsidR="000F460F" w:rsidRDefault="000F460F">
      <w:pPr>
        <w:pStyle w:val="31"/>
        <w:rPr>
          <w:rFonts w:asciiTheme="minorHAnsi" w:eastAsiaTheme="minorEastAsia" w:hAnsiTheme="minorHAnsi" w:cstheme="minorBidi"/>
          <w:kern w:val="2"/>
          <w14:ligatures w14:val="standardContextual"/>
        </w:rPr>
      </w:pPr>
      <w:hyperlink w:anchor="_Toc216938276" w:history="1">
        <w:r w:rsidRPr="00106D04">
          <w:rPr>
            <w:rStyle w:val="a3"/>
          </w:rPr>
          <w:t>Даже если у пенсионера есть собственная квартира, этих средств часто не хватает на нормальную жизнь. В десяти регионах России средние пенсии неработающих пенсионеров превышают 30 тысяч рублей. Много это или мало, а также достаточно ли для жизни?</w:t>
        </w:r>
        <w:r>
          <w:rPr>
            <w:webHidden/>
          </w:rPr>
          <w:tab/>
        </w:r>
        <w:r>
          <w:rPr>
            <w:webHidden/>
          </w:rPr>
          <w:fldChar w:fldCharType="begin"/>
        </w:r>
        <w:r>
          <w:rPr>
            <w:webHidden/>
          </w:rPr>
          <w:instrText xml:space="preserve"> PAGEREF _Toc216938276 \h </w:instrText>
        </w:r>
        <w:r>
          <w:rPr>
            <w:webHidden/>
          </w:rPr>
        </w:r>
        <w:r>
          <w:rPr>
            <w:webHidden/>
          </w:rPr>
          <w:fldChar w:fldCharType="separate"/>
        </w:r>
        <w:r w:rsidR="002864C7">
          <w:rPr>
            <w:webHidden/>
          </w:rPr>
          <w:t>60</w:t>
        </w:r>
        <w:r>
          <w:rPr>
            <w:webHidden/>
          </w:rPr>
          <w:fldChar w:fldCharType="end"/>
        </w:r>
      </w:hyperlink>
    </w:p>
    <w:p w14:paraId="77988790" w14:textId="6E9208B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77" w:history="1">
        <w:r w:rsidRPr="00106D04">
          <w:rPr>
            <w:rStyle w:val="a3"/>
            <w:noProof/>
          </w:rPr>
          <w:t>Царь-град ТВ, 17.12.2025, Пенсионный возраст для социальной пенсии - 69 лет: разбираемся в деталях</w:t>
        </w:r>
        <w:r>
          <w:rPr>
            <w:noProof/>
            <w:webHidden/>
          </w:rPr>
          <w:tab/>
        </w:r>
        <w:r>
          <w:rPr>
            <w:noProof/>
            <w:webHidden/>
          </w:rPr>
          <w:fldChar w:fldCharType="begin"/>
        </w:r>
        <w:r>
          <w:rPr>
            <w:noProof/>
            <w:webHidden/>
          </w:rPr>
          <w:instrText xml:space="preserve"> PAGEREF _Toc216938277 \h </w:instrText>
        </w:r>
        <w:r>
          <w:rPr>
            <w:noProof/>
            <w:webHidden/>
          </w:rPr>
        </w:r>
        <w:r>
          <w:rPr>
            <w:noProof/>
            <w:webHidden/>
          </w:rPr>
          <w:fldChar w:fldCharType="separate"/>
        </w:r>
        <w:r w:rsidR="002864C7">
          <w:rPr>
            <w:noProof/>
            <w:webHidden/>
          </w:rPr>
          <w:t>61</w:t>
        </w:r>
        <w:r>
          <w:rPr>
            <w:noProof/>
            <w:webHidden/>
          </w:rPr>
          <w:fldChar w:fldCharType="end"/>
        </w:r>
      </w:hyperlink>
    </w:p>
    <w:p w14:paraId="31959BB2" w14:textId="381D31B8" w:rsidR="000F460F" w:rsidRDefault="000F460F">
      <w:pPr>
        <w:pStyle w:val="31"/>
        <w:rPr>
          <w:rFonts w:asciiTheme="minorHAnsi" w:eastAsiaTheme="minorEastAsia" w:hAnsiTheme="minorHAnsi" w:cstheme="minorBidi"/>
          <w:kern w:val="2"/>
          <w14:ligatures w14:val="standardContextual"/>
        </w:rPr>
      </w:pPr>
      <w:hyperlink w:anchor="_Toc216938278" w:history="1">
        <w:r w:rsidRPr="00106D04">
          <w:rPr>
            <w:rStyle w:val="a3"/>
          </w:rPr>
          <w:t>Какие перспективы ожидают тех, кто завершил трудовую деятельность и рассчитывает на достойный отдых? Сегодня сложно оценить, станет ли пенсионная реформа благом или бременем для миллионов жителей России. Однако необходимость понимания изменений очевидна для каждого, независимо от возраста и профессионального опыта.</w:t>
        </w:r>
        <w:r>
          <w:rPr>
            <w:webHidden/>
          </w:rPr>
          <w:tab/>
        </w:r>
        <w:r>
          <w:rPr>
            <w:webHidden/>
          </w:rPr>
          <w:fldChar w:fldCharType="begin"/>
        </w:r>
        <w:r>
          <w:rPr>
            <w:webHidden/>
          </w:rPr>
          <w:instrText xml:space="preserve"> PAGEREF _Toc216938278 \h </w:instrText>
        </w:r>
        <w:r>
          <w:rPr>
            <w:webHidden/>
          </w:rPr>
        </w:r>
        <w:r>
          <w:rPr>
            <w:webHidden/>
          </w:rPr>
          <w:fldChar w:fldCharType="separate"/>
        </w:r>
        <w:r w:rsidR="002864C7">
          <w:rPr>
            <w:webHidden/>
          </w:rPr>
          <w:t>61</w:t>
        </w:r>
        <w:r>
          <w:rPr>
            <w:webHidden/>
          </w:rPr>
          <w:fldChar w:fldCharType="end"/>
        </w:r>
      </w:hyperlink>
    </w:p>
    <w:p w14:paraId="5382C338" w14:textId="2383C56C"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279" w:history="1">
        <w:r w:rsidRPr="00106D04">
          <w:rPr>
            <w:rStyle w:val="a3"/>
            <w:noProof/>
          </w:rPr>
          <w:t>НОВОСТИ МАКРОЭКОНОМИКИ</w:t>
        </w:r>
        <w:r>
          <w:rPr>
            <w:noProof/>
            <w:webHidden/>
          </w:rPr>
          <w:tab/>
        </w:r>
        <w:r>
          <w:rPr>
            <w:noProof/>
            <w:webHidden/>
          </w:rPr>
          <w:fldChar w:fldCharType="begin"/>
        </w:r>
        <w:r>
          <w:rPr>
            <w:noProof/>
            <w:webHidden/>
          </w:rPr>
          <w:instrText xml:space="preserve"> PAGEREF _Toc216938279 \h </w:instrText>
        </w:r>
        <w:r>
          <w:rPr>
            <w:noProof/>
            <w:webHidden/>
          </w:rPr>
        </w:r>
        <w:r>
          <w:rPr>
            <w:noProof/>
            <w:webHidden/>
          </w:rPr>
          <w:fldChar w:fldCharType="separate"/>
        </w:r>
        <w:r w:rsidR="002864C7">
          <w:rPr>
            <w:noProof/>
            <w:webHidden/>
          </w:rPr>
          <w:t>63</w:t>
        </w:r>
        <w:r>
          <w:rPr>
            <w:noProof/>
            <w:webHidden/>
          </w:rPr>
          <w:fldChar w:fldCharType="end"/>
        </w:r>
      </w:hyperlink>
    </w:p>
    <w:p w14:paraId="5A882717" w14:textId="65BC8BE8"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80" w:history="1">
        <w:r w:rsidRPr="00106D04">
          <w:rPr>
            <w:rStyle w:val="a3"/>
            <w:noProof/>
          </w:rPr>
          <w:t>Ведомости, 18.12.2025, Рост инфляционных ожиданий до 13,7% не помешает снижению ставки</w:t>
        </w:r>
        <w:r>
          <w:rPr>
            <w:noProof/>
            <w:webHidden/>
          </w:rPr>
          <w:tab/>
        </w:r>
        <w:r>
          <w:rPr>
            <w:noProof/>
            <w:webHidden/>
          </w:rPr>
          <w:fldChar w:fldCharType="begin"/>
        </w:r>
        <w:r>
          <w:rPr>
            <w:noProof/>
            <w:webHidden/>
          </w:rPr>
          <w:instrText xml:space="preserve"> PAGEREF _Toc216938280 \h </w:instrText>
        </w:r>
        <w:r>
          <w:rPr>
            <w:noProof/>
            <w:webHidden/>
          </w:rPr>
        </w:r>
        <w:r>
          <w:rPr>
            <w:noProof/>
            <w:webHidden/>
          </w:rPr>
          <w:fldChar w:fldCharType="separate"/>
        </w:r>
        <w:r w:rsidR="002864C7">
          <w:rPr>
            <w:noProof/>
            <w:webHidden/>
          </w:rPr>
          <w:t>63</w:t>
        </w:r>
        <w:r>
          <w:rPr>
            <w:noProof/>
            <w:webHidden/>
          </w:rPr>
          <w:fldChar w:fldCharType="end"/>
        </w:r>
      </w:hyperlink>
    </w:p>
    <w:p w14:paraId="34507ED7" w14:textId="573A6BC2" w:rsidR="000F460F" w:rsidRDefault="000F460F">
      <w:pPr>
        <w:pStyle w:val="31"/>
        <w:rPr>
          <w:rFonts w:asciiTheme="minorHAnsi" w:eastAsiaTheme="minorEastAsia" w:hAnsiTheme="minorHAnsi" w:cstheme="minorBidi"/>
          <w:kern w:val="2"/>
          <w14:ligatures w14:val="standardContextual"/>
        </w:rPr>
      </w:pPr>
      <w:hyperlink w:anchor="_Toc216938281" w:history="1">
        <w:r w:rsidRPr="00106D04">
          <w:rPr>
            <w:rStyle w:val="a3"/>
          </w:rPr>
          <w:t>Инфляционные ожидания россиян выросли в декабре 2025 г. на 0,4 процентного пункта (п. п.) до 13,7% против 13,3% в ноябре, следует из результатов опроса ООО "ИнФОМ" по заказу Банка России. Показатель измеряется как медиана ожидаемого в следующие 12 месяцев роста цен. Опрос проводился со 2 по 11 декабря.</w:t>
        </w:r>
        <w:r>
          <w:rPr>
            <w:webHidden/>
          </w:rPr>
          <w:tab/>
        </w:r>
        <w:r>
          <w:rPr>
            <w:webHidden/>
          </w:rPr>
          <w:fldChar w:fldCharType="begin"/>
        </w:r>
        <w:r>
          <w:rPr>
            <w:webHidden/>
          </w:rPr>
          <w:instrText xml:space="preserve"> PAGEREF _Toc216938281 \h </w:instrText>
        </w:r>
        <w:r>
          <w:rPr>
            <w:webHidden/>
          </w:rPr>
        </w:r>
        <w:r>
          <w:rPr>
            <w:webHidden/>
          </w:rPr>
          <w:fldChar w:fldCharType="separate"/>
        </w:r>
        <w:r w:rsidR="002864C7">
          <w:rPr>
            <w:webHidden/>
          </w:rPr>
          <w:t>63</w:t>
        </w:r>
        <w:r>
          <w:rPr>
            <w:webHidden/>
          </w:rPr>
          <w:fldChar w:fldCharType="end"/>
        </w:r>
      </w:hyperlink>
    </w:p>
    <w:p w14:paraId="0F1EBDA6" w14:textId="268BE4D7"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82" w:history="1">
        <w:r w:rsidRPr="00106D04">
          <w:rPr>
            <w:rStyle w:val="a3"/>
            <w:noProof/>
          </w:rPr>
          <w:t>Коммерсантъ, 18.12.2025, Инфляционные ожидания населения и предприятий подросли</w:t>
        </w:r>
        <w:r>
          <w:rPr>
            <w:noProof/>
            <w:webHidden/>
          </w:rPr>
          <w:tab/>
        </w:r>
        <w:r>
          <w:rPr>
            <w:noProof/>
            <w:webHidden/>
          </w:rPr>
          <w:fldChar w:fldCharType="begin"/>
        </w:r>
        <w:r>
          <w:rPr>
            <w:noProof/>
            <w:webHidden/>
          </w:rPr>
          <w:instrText xml:space="preserve"> PAGEREF _Toc216938282 \h </w:instrText>
        </w:r>
        <w:r>
          <w:rPr>
            <w:noProof/>
            <w:webHidden/>
          </w:rPr>
        </w:r>
        <w:r>
          <w:rPr>
            <w:noProof/>
            <w:webHidden/>
          </w:rPr>
          <w:fldChar w:fldCharType="separate"/>
        </w:r>
        <w:r w:rsidR="002864C7">
          <w:rPr>
            <w:noProof/>
            <w:webHidden/>
          </w:rPr>
          <w:t>65</w:t>
        </w:r>
        <w:r>
          <w:rPr>
            <w:noProof/>
            <w:webHidden/>
          </w:rPr>
          <w:fldChar w:fldCharType="end"/>
        </w:r>
      </w:hyperlink>
    </w:p>
    <w:p w14:paraId="295E3DFB" w14:textId="4E4C741C" w:rsidR="000F460F" w:rsidRDefault="000F460F">
      <w:pPr>
        <w:pStyle w:val="31"/>
        <w:rPr>
          <w:rFonts w:asciiTheme="minorHAnsi" w:eastAsiaTheme="minorEastAsia" w:hAnsiTheme="minorHAnsi" w:cstheme="minorBidi"/>
          <w:kern w:val="2"/>
          <w14:ligatures w14:val="standardContextual"/>
        </w:rPr>
      </w:pPr>
      <w:hyperlink w:anchor="_Toc216938283" w:history="1">
        <w:r w:rsidRPr="00106D04">
          <w:rPr>
            <w:rStyle w:val="a3"/>
          </w:rPr>
          <w:t>Оценки инфляционных ожиданий населения в декабре ухудшились, следует из опубликованных 17 декабря данных опроса, проводимого «инФОМ» по заказу Банка России. Показатель ожидаемой на горизонте 12 месяцев инфляции вырос с 13,3% в ноябре до 13,7% в декабре. Оценка текущих темпов роста цен при этом осталась на уровне 14,5% (см. график).</w:t>
        </w:r>
        <w:r>
          <w:rPr>
            <w:webHidden/>
          </w:rPr>
          <w:tab/>
        </w:r>
        <w:r>
          <w:rPr>
            <w:webHidden/>
          </w:rPr>
          <w:fldChar w:fldCharType="begin"/>
        </w:r>
        <w:r>
          <w:rPr>
            <w:webHidden/>
          </w:rPr>
          <w:instrText xml:space="preserve"> PAGEREF _Toc216938283 \h </w:instrText>
        </w:r>
        <w:r>
          <w:rPr>
            <w:webHidden/>
          </w:rPr>
        </w:r>
        <w:r>
          <w:rPr>
            <w:webHidden/>
          </w:rPr>
          <w:fldChar w:fldCharType="separate"/>
        </w:r>
        <w:r w:rsidR="002864C7">
          <w:rPr>
            <w:webHidden/>
          </w:rPr>
          <w:t>65</w:t>
        </w:r>
        <w:r>
          <w:rPr>
            <w:webHidden/>
          </w:rPr>
          <w:fldChar w:fldCharType="end"/>
        </w:r>
      </w:hyperlink>
    </w:p>
    <w:p w14:paraId="1F7C9443" w14:textId="6E8C81F3"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84" w:history="1">
        <w:r w:rsidRPr="00106D04">
          <w:rPr>
            <w:rStyle w:val="a3"/>
            <w:noProof/>
          </w:rPr>
          <w:t>РБК, 18.12.2025, Компенсация с вариациями</w:t>
        </w:r>
        <w:r>
          <w:rPr>
            <w:noProof/>
            <w:webHidden/>
          </w:rPr>
          <w:tab/>
        </w:r>
        <w:r>
          <w:rPr>
            <w:noProof/>
            <w:webHidden/>
          </w:rPr>
          <w:fldChar w:fldCharType="begin"/>
        </w:r>
        <w:r>
          <w:rPr>
            <w:noProof/>
            <w:webHidden/>
          </w:rPr>
          <w:instrText xml:space="preserve"> PAGEREF _Toc216938284 \h </w:instrText>
        </w:r>
        <w:r>
          <w:rPr>
            <w:noProof/>
            <w:webHidden/>
          </w:rPr>
        </w:r>
        <w:r>
          <w:rPr>
            <w:noProof/>
            <w:webHidden/>
          </w:rPr>
          <w:fldChar w:fldCharType="separate"/>
        </w:r>
        <w:r w:rsidR="002864C7">
          <w:rPr>
            <w:noProof/>
            <w:webHidden/>
          </w:rPr>
          <w:t>66</w:t>
        </w:r>
        <w:r>
          <w:rPr>
            <w:noProof/>
            <w:webHidden/>
          </w:rPr>
          <w:fldChar w:fldCharType="end"/>
        </w:r>
      </w:hyperlink>
    </w:p>
    <w:p w14:paraId="09508C29" w14:textId="180C8F0E" w:rsidR="000F460F" w:rsidRDefault="000F460F">
      <w:pPr>
        <w:pStyle w:val="31"/>
        <w:rPr>
          <w:rFonts w:asciiTheme="minorHAnsi" w:eastAsiaTheme="minorEastAsia" w:hAnsiTheme="minorHAnsi" w:cstheme="minorBidi"/>
          <w:kern w:val="2"/>
          <w14:ligatures w14:val="standardContextual"/>
        </w:rPr>
      </w:pPr>
      <w:hyperlink w:anchor="_Toc216938285" w:history="1">
        <w:r w:rsidRPr="00106D04">
          <w:rPr>
            <w:rStyle w:val="a3"/>
          </w:rPr>
          <w:t xml:space="preserve">Власти обсуждают варианты ответа на конфискацию российских активов в </w:t>
        </w:r>
        <w:r w:rsidRPr="00106D04">
          <w:rPr>
            <w:rStyle w:val="a3"/>
            <w:lang w:val="en-US"/>
          </w:rPr>
          <w:t>E</w:t>
        </w:r>
        <w:r w:rsidRPr="00106D04">
          <w:rPr>
            <w:rStyle w:val="a3"/>
          </w:rPr>
          <w:t xml:space="preserve">С, рассказали источники РБК: первым этапом может стать компенсация за счет прямых инвестиций стран из списка недружественных, в частности Нефтяного фонда Норвегии, группы </w:t>
        </w:r>
        <w:r w:rsidRPr="00106D04">
          <w:rPr>
            <w:rStyle w:val="a3"/>
            <w:lang w:val="en-US"/>
          </w:rPr>
          <w:t>APG</w:t>
        </w:r>
        <w:r w:rsidRPr="00106D04">
          <w:rPr>
            <w:rStyle w:val="a3"/>
          </w:rPr>
          <w:t xml:space="preserve"> и </w:t>
        </w:r>
        <w:r w:rsidRPr="00106D04">
          <w:rPr>
            <w:rStyle w:val="a3"/>
            <w:lang w:val="en-US"/>
          </w:rPr>
          <w:t>E</w:t>
        </w:r>
        <w:r w:rsidRPr="00106D04">
          <w:rPr>
            <w:rStyle w:val="a3"/>
          </w:rPr>
          <w:t>БРР.</w:t>
        </w:r>
        <w:r>
          <w:rPr>
            <w:webHidden/>
          </w:rPr>
          <w:tab/>
        </w:r>
        <w:r>
          <w:rPr>
            <w:webHidden/>
          </w:rPr>
          <w:fldChar w:fldCharType="begin"/>
        </w:r>
        <w:r>
          <w:rPr>
            <w:webHidden/>
          </w:rPr>
          <w:instrText xml:space="preserve"> PAGEREF _Toc216938285 \h </w:instrText>
        </w:r>
        <w:r>
          <w:rPr>
            <w:webHidden/>
          </w:rPr>
        </w:r>
        <w:r>
          <w:rPr>
            <w:webHidden/>
          </w:rPr>
          <w:fldChar w:fldCharType="separate"/>
        </w:r>
        <w:r w:rsidR="002864C7">
          <w:rPr>
            <w:webHidden/>
          </w:rPr>
          <w:t>66</w:t>
        </w:r>
        <w:r>
          <w:rPr>
            <w:webHidden/>
          </w:rPr>
          <w:fldChar w:fldCharType="end"/>
        </w:r>
      </w:hyperlink>
    </w:p>
    <w:p w14:paraId="721DAEBF" w14:textId="7B3F5D36"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86" w:history="1">
        <w:r w:rsidRPr="00106D04">
          <w:rPr>
            <w:rStyle w:val="a3"/>
            <w:noProof/>
          </w:rPr>
          <w:t>Ведомости, 18.12.2025, Кабмин подготовил индикаторы повышения уровня технологического развития</w:t>
        </w:r>
        <w:r>
          <w:rPr>
            <w:noProof/>
            <w:webHidden/>
          </w:rPr>
          <w:tab/>
        </w:r>
        <w:r>
          <w:rPr>
            <w:noProof/>
            <w:webHidden/>
          </w:rPr>
          <w:fldChar w:fldCharType="begin"/>
        </w:r>
        <w:r>
          <w:rPr>
            <w:noProof/>
            <w:webHidden/>
          </w:rPr>
          <w:instrText xml:space="preserve"> PAGEREF _Toc216938286 \h </w:instrText>
        </w:r>
        <w:r>
          <w:rPr>
            <w:noProof/>
            <w:webHidden/>
          </w:rPr>
        </w:r>
        <w:r>
          <w:rPr>
            <w:noProof/>
            <w:webHidden/>
          </w:rPr>
          <w:fldChar w:fldCharType="separate"/>
        </w:r>
        <w:r w:rsidR="002864C7">
          <w:rPr>
            <w:noProof/>
            <w:webHidden/>
          </w:rPr>
          <w:t>70</w:t>
        </w:r>
        <w:r>
          <w:rPr>
            <w:noProof/>
            <w:webHidden/>
          </w:rPr>
          <w:fldChar w:fldCharType="end"/>
        </w:r>
      </w:hyperlink>
    </w:p>
    <w:p w14:paraId="77C5DBE1" w14:textId="03E1FBDE" w:rsidR="000F460F" w:rsidRDefault="000F460F">
      <w:pPr>
        <w:pStyle w:val="31"/>
        <w:rPr>
          <w:rFonts w:asciiTheme="minorHAnsi" w:eastAsiaTheme="minorEastAsia" w:hAnsiTheme="minorHAnsi" w:cstheme="minorBidi"/>
          <w:kern w:val="2"/>
          <w14:ligatures w14:val="standardContextual"/>
        </w:rPr>
      </w:pPr>
      <w:hyperlink w:anchor="_Toc216938287" w:history="1">
        <w:r w:rsidRPr="00106D04">
          <w:rPr>
            <w:rStyle w:val="a3"/>
          </w:rPr>
          <w:t>Правительство подготовило индикаторы повышения уровня технологического развития российской экономики. Такой раздел включен в План структурной адаптации экономики, который правительство представило президенту России Владимиру Путину 8 декабря. Документ есть у "Ведомостей", его подлинность подтвердили два источника в правительстве. Всего предлагается ввести восемь показателей эффективности. Один из них - доведение комплексного индекса технологической независимости до 100% к 2030 г. Сейчас - согласно плану - он составляет 10,69%.</w:t>
        </w:r>
        <w:r>
          <w:rPr>
            <w:webHidden/>
          </w:rPr>
          <w:tab/>
        </w:r>
        <w:r>
          <w:rPr>
            <w:webHidden/>
          </w:rPr>
          <w:fldChar w:fldCharType="begin"/>
        </w:r>
        <w:r>
          <w:rPr>
            <w:webHidden/>
          </w:rPr>
          <w:instrText xml:space="preserve"> PAGEREF _Toc216938287 \h </w:instrText>
        </w:r>
        <w:r>
          <w:rPr>
            <w:webHidden/>
          </w:rPr>
        </w:r>
        <w:r>
          <w:rPr>
            <w:webHidden/>
          </w:rPr>
          <w:fldChar w:fldCharType="separate"/>
        </w:r>
        <w:r w:rsidR="002864C7">
          <w:rPr>
            <w:webHidden/>
          </w:rPr>
          <w:t>70</w:t>
        </w:r>
        <w:r>
          <w:rPr>
            <w:webHidden/>
          </w:rPr>
          <w:fldChar w:fldCharType="end"/>
        </w:r>
      </w:hyperlink>
    </w:p>
    <w:p w14:paraId="7C9148BC" w14:textId="76ECD5CD"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88" w:history="1">
        <w:r w:rsidRPr="00106D04">
          <w:rPr>
            <w:rStyle w:val="a3"/>
            <w:noProof/>
          </w:rPr>
          <w:t>Коммерсантъ, 17.12.2025, Разошлись в динамике</w:t>
        </w:r>
        <w:r>
          <w:rPr>
            <w:noProof/>
            <w:webHidden/>
          </w:rPr>
          <w:tab/>
        </w:r>
        <w:r>
          <w:rPr>
            <w:noProof/>
            <w:webHidden/>
          </w:rPr>
          <w:fldChar w:fldCharType="begin"/>
        </w:r>
        <w:r>
          <w:rPr>
            <w:noProof/>
            <w:webHidden/>
          </w:rPr>
          <w:instrText xml:space="preserve"> PAGEREF _Toc216938288 \h </w:instrText>
        </w:r>
        <w:r>
          <w:rPr>
            <w:noProof/>
            <w:webHidden/>
          </w:rPr>
        </w:r>
        <w:r>
          <w:rPr>
            <w:noProof/>
            <w:webHidden/>
          </w:rPr>
          <w:fldChar w:fldCharType="separate"/>
        </w:r>
        <w:r w:rsidR="002864C7">
          <w:rPr>
            <w:noProof/>
            <w:webHidden/>
          </w:rPr>
          <w:t>73</w:t>
        </w:r>
        <w:r>
          <w:rPr>
            <w:noProof/>
            <w:webHidden/>
          </w:rPr>
          <w:fldChar w:fldCharType="end"/>
        </w:r>
      </w:hyperlink>
    </w:p>
    <w:p w14:paraId="6CA05A31" w14:textId="1967CC39" w:rsidR="000F460F" w:rsidRDefault="000F460F">
      <w:pPr>
        <w:pStyle w:val="31"/>
        <w:rPr>
          <w:rFonts w:asciiTheme="minorHAnsi" w:eastAsiaTheme="minorEastAsia" w:hAnsiTheme="minorHAnsi" w:cstheme="minorBidi"/>
          <w:kern w:val="2"/>
          <w14:ligatures w14:val="standardContextual"/>
        </w:rPr>
      </w:pPr>
      <w:hyperlink w:anchor="_Toc216938289" w:history="1">
        <w:r w:rsidRPr="00106D04">
          <w:rPr>
            <w:rStyle w:val="a3"/>
          </w:rPr>
          <w:t>В 2025 году рост экономики региона операций Евразийского банка развития (ЕАБР) замедлится до 1,9% после увеличения на 4,5% в 2024-м, следует из макроэкономического прогноза банка. Главная причина замедления — снижение роста российской экономики из-за жестких денежно-кредитных условий. Одним из ключевых рисков для РФ на горизонте года в ЕАБР видят более существенное снижение цен на нефть. При реализации такого сценария динамика окажется чувствительной и для Казахстана. Пока же аналитики прогнозируют его экономике устойчивый рост, в том числе в связи с активным привлечением инвестиций. В целом инвестпривлекательность Центральной Азии продолжает укрепляться, фиксирует доклад. Отдельно ее экономика по итогам этого года вырастет на 6,6% после 5,8% в прошлом.</w:t>
        </w:r>
        <w:r>
          <w:rPr>
            <w:webHidden/>
          </w:rPr>
          <w:tab/>
        </w:r>
        <w:r>
          <w:rPr>
            <w:webHidden/>
          </w:rPr>
          <w:fldChar w:fldCharType="begin"/>
        </w:r>
        <w:r>
          <w:rPr>
            <w:webHidden/>
          </w:rPr>
          <w:instrText xml:space="preserve"> PAGEREF _Toc216938289 \h </w:instrText>
        </w:r>
        <w:r>
          <w:rPr>
            <w:webHidden/>
          </w:rPr>
        </w:r>
        <w:r>
          <w:rPr>
            <w:webHidden/>
          </w:rPr>
          <w:fldChar w:fldCharType="separate"/>
        </w:r>
        <w:r w:rsidR="002864C7">
          <w:rPr>
            <w:webHidden/>
          </w:rPr>
          <w:t>73</w:t>
        </w:r>
        <w:r>
          <w:rPr>
            <w:webHidden/>
          </w:rPr>
          <w:fldChar w:fldCharType="end"/>
        </w:r>
      </w:hyperlink>
    </w:p>
    <w:p w14:paraId="5EB0FA6B" w14:textId="6405ED1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90" w:history="1">
        <w:r w:rsidRPr="00106D04">
          <w:rPr>
            <w:rStyle w:val="a3"/>
            <w:noProof/>
          </w:rPr>
          <w:t xml:space="preserve">Ведомости, 18.12.2025, Объем </w:t>
        </w:r>
        <w:r w:rsidRPr="00106D04">
          <w:rPr>
            <w:rStyle w:val="a3"/>
            <w:noProof/>
            <w:lang w:val="en-US"/>
          </w:rPr>
          <w:t>IPO</w:t>
        </w:r>
        <w:r w:rsidRPr="00106D04">
          <w:rPr>
            <w:rStyle w:val="a3"/>
            <w:noProof/>
          </w:rPr>
          <w:t xml:space="preserve"> и </w:t>
        </w:r>
        <w:r w:rsidRPr="00106D04">
          <w:rPr>
            <w:rStyle w:val="a3"/>
            <w:noProof/>
            <w:lang w:val="en-US"/>
          </w:rPr>
          <w:t>SPO</w:t>
        </w:r>
        <w:r w:rsidRPr="00106D04">
          <w:rPr>
            <w:rStyle w:val="a3"/>
            <w:noProof/>
          </w:rPr>
          <w:t xml:space="preserve"> может достичь 300 млрд рублей в 2026 году</w:t>
        </w:r>
        <w:r>
          <w:rPr>
            <w:noProof/>
            <w:webHidden/>
          </w:rPr>
          <w:tab/>
        </w:r>
        <w:r>
          <w:rPr>
            <w:noProof/>
            <w:webHidden/>
          </w:rPr>
          <w:fldChar w:fldCharType="begin"/>
        </w:r>
        <w:r>
          <w:rPr>
            <w:noProof/>
            <w:webHidden/>
          </w:rPr>
          <w:instrText xml:space="preserve"> PAGEREF _Toc216938290 \h </w:instrText>
        </w:r>
        <w:r>
          <w:rPr>
            <w:noProof/>
            <w:webHidden/>
          </w:rPr>
        </w:r>
        <w:r>
          <w:rPr>
            <w:noProof/>
            <w:webHidden/>
          </w:rPr>
          <w:fldChar w:fldCharType="separate"/>
        </w:r>
        <w:r w:rsidR="002864C7">
          <w:rPr>
            <w:noProof/>
            <w:webHidden/>
          </w:rPr>
          <w:t>75</w:t>
        </w:r>
        <w:r>
          <w:rPr>
            <w:noProof/>
            <w:webHidden/>
          </w:rPr>
          <w:fldChar w:fldCharType="end"/>
        </w:r>
      </w:hyperlink>
    </w:p>
    <w:p w14:paraId="4683B502" w14:textId="453C2B3D" w:rsidR="000F460F" w:rsidRDefault="000F460F">
      <w:pPr>
        <w:pStyle w:val="31"/>
        <w:rPr>
          <w:rFonts w:asciiTheme="minorHAnsi" w:eastAsiaTheme="minorEastAsia" w:hAnsiTheme="minorHAnsi" w:cstheme="minorBidi"/>
          <w:kern w:val="2"/>
          <w14:ligatures w14:val="standardContextual"/>
        </w:rPr>
      </w:pPr>
      <w:hyperlink w:anchor="_Toc216938291" w:history="1">
        <w:r w:rsidRPr="00106D04">
          <w:rPr>
            <w:rStyle w:val="a3"/>
          </w:rPr>
          <w:t xml:space="preserve">Снижение ключевой ставки и защита от завышения оценок помогут перезапустить рынок публичных размещений акций в России в 2026 г., пишет старший аналитик инвестбанка "Синара" Мария Лукина в исследовании, с которым ознакомились "Ведомости". По ее прогнозу, при улучшении макроэкономических условий объем привлечения средств может приблизиться к 300 млрд руб., из них до 100 млрд в рамках 10-15 сделок </w:t>
        </w:r>
        <w:r w:rsidRPr="00106D04">
          <w:rPr>
            <w:rStyle w:val="a3"/>
            <w:lang w:val="en-US"/>
          </w:rPr>
          <w:t>IPO</w:t>
        </w:r>
        <w:r w:rsidRPr="00106D04">
          <w:rPr>
            <w:rStyle w:val="a3"/>
          </w:rPr>
          <w:t xml:space="preserve"> и 200 млрд в 2-3 </w:t>
        </w:r>
        <w:r w:rsidRPr="00106D04">
          <w:rPr>
            <w:rStyle w:val="a3"/>
            <w:lang w:val="en-US"/>
          </w:rPr>
          <w:t>SPO</w:t>
        </w:r>
        <w:r w:rsidRPr="00106D04">
          <w:rPr>
            <w:rStyle w:val="a3"/>
          </w:rPr>
          <w:t xml:space="preserve"> компаний с государственным участием, которые в октябре анонсировали в Минфине.</w:t>
        </w:r>
        <w:r>
          <w:rPr>
            <w:webHidden/>
          </w:rPr>
          <w:tab/>
        </w:r>
        <w:r>
          <w:rPr>
            <w:webHidden/>
          </w:rPr>
          <w:fldChar w:fldCharType="begin"/>
        </w:r>
        <w:r>
          <w:rPr>
            <w:webHidden/>
          </w:rPr>
          <w:instrText xml:space="preserve"> PAGEREF _Toc216938291 \h </w:instrText>
        </w:r>
        <w:r>
          <w:rPr>
            <w:webHidden/>
          </w:rPr>
        </w:r>
        <w:r>
          <w:rPr>
            <w:webHidden/>
          </w:rPr>
          <w:fldChar w:fldCharType="separate"/>
        </w:r>
        <w:r w:rsidR="002864C7">
          <w:rPr>
            <w:webHidden/>
          </w:rPr>
          <w:t>75</w:t>
        </w:r>
        <w:r>
          <w:rPr>
            <w:webHidden/>
          </w:rPr>
          <w:fldChar w:fldCharType="end"/>
        </w:r>
      </w:hyperlink>
    </w:p>
    <w:p w14:paraId="45C3FB46" w14:textId="1161EA32"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92" w:history="1">
        <w:r w:rsidRPr="00106D04">
          <w:rPr>
            <w:rStyle w:val="a3"/>
            <w:noProof/>
          </w:rPr>
          <w:t>Известия, 18.12.2025, Для поднятия бонуса</w:t>
        </w:r>
        <w:r>
          <w:rPr>
            <w:noProof/>
            <w:webHidden/>
          </w:rPr>
          <w:tab/>
        </w:r>
        <w:r>
          <w:rPr>
            <w:noProof/>
            <w:webHidden/>
          </w:rPr>
          <w:fldChar w:fldCharType="begin"/>
        </w:r>
        <w:r>
          <w:rPr>
            <w:noProof/>
            <w:webHidden/>
          </w:rPr>
          <w:instrText xml:space="preserve"> PAGEREF _Toc216938292 \h </w:instrText>
        </w:r>
        <w:r>
          <w:rPr>
            <w:noProof/>
            <w:webHidden/>
          </w:rPr>
        </w:r>
        <w:r>
          <w:rPr>
            <w:noProof/>
            <w:webHidden/>
          </w:rPr>
          <w:fldChar w:fldCharType="separate"/>
        </w:r>
        <w:r w:rsidR="002864C7">
          <w:rPr>
            <w:noProof/>
            <w:webHidden/>
          </w:rPr>
          <w:t>77</w:t>
        </w:r>
        <w:r>
          <w:rPr>
            <w:noProof/>
            <w:webHidden/>
          </w:rPr>
          <w:fldChar w:fldCharType="end"/>
        </w:r>
      </w:hyperlink>
    </w:p>
    <w:p w14:paraId="0A8B7557" w14:textId="75B1B444" w:rsidR="000F460F" w:rsidRDefault="000F460F">
      <w:pPr>
        <w:pStyle w:val="31"/>
        <w:rPr>
          <w:rFonts w:asciiTheme="minorHAnsi" w:eastAsiaTheme="minorEastAsia" w:hAnsiTheme="minorHAnsi" w:cstheme="minorBidi"/>
          <w:kern w:val="2"/>
          <w14:ligatures w14:val="standardContextual"/>
        </w:rPr>
      </w:pPr>
      <w:hyperlink w:anchor="_Toc216938293" w:history="1">
        <w:r w:rsidRPr="00106D04">
          <w:rPr>
            <w:rStyle w:val="a3"/>
          </w:rPr>
          <w:t xml:space="preserve">Каждый восьмой россиянин уверен в получении 13-й зарплаты, или предновогодней премии, подсчитал для "Известий" сервис </w:t>
        </w:r>
        <w:r w:rsidRPr="00106D04">
          <w:rPr>
            <w:rStyle w:val="a3"/>
            <w:lang w:val="en-US"/>
          </w:rPr>
          <w:t>hh</w:t>
        </w:r>
        <w:r w:rsidRPr="00106D04">
          <w:rPr>
            <w:rStyle w:val="a3"/>
          </w:rPr>
          <w:t>.</w:t>
        </w:r>
        <w:r w:rsidRPr="00106D04">
          <w:rPr>
            <w:rStyle w:val="a3"/>
            <w:lang w:val="en-US"/>
          </w:rPr>
          <w:t>ru</w:t>
        </w:r>
        <w:r w:rsidRPr="00106D04">
          <w:rPr>
            <w:rStyle w:val="a3"/>
          </w:rPr>
          <w:t xml:space="preserve">. Чаще всего такую выплату получают работники добывающих отраслей (21%) и </w:t>
        </w:r>
        <w:r w:rsidRPr="00106D04">
          <w:rPr>
            <w:rStyle w:val="a3"/>
            <w:lang w:val="en-US"/>
          </w:rPr>
          <w:t>IT</w:t>
        </w:r>
        <w:r w:rsidRPr="00106D04">
          <w:rPr>
            <w:rStyle w:val="a3"/>
          </w:rPr>
          <w:t>-специалисты (16%). Бонусы постепенно перестают быть массовой практикой на рынке. Компании чаще внедряют разовые поощрения за отдельные достижения, а также предлагают дополнительные выходные и обучающие курсы. Почему некоторые предприятия продолжают поддерживать сотрудников в канун праздника и каким будет тренд в ближайшие годы - в материале "Известий".</w:t>
        </w:r>
        <w:r>
          <w:rPr>
            <w:webHidden/>
          </w:rPr>
          <w:tab/>
        </w:r>
        <w:r>
          <w:rPr>
            <w:webHidden/>
          </w:rPr>
          <w:fldChar w:fldCharType="begin"/>
        </w:r>
        <w:r>
          <w:rPr>
            <w:webHidden/>
          </w:rPr>
          <w:instrText xml:space="preserve"> PAGEREF _Toc216938293 \h </w:instrText>
        </w:r>
        <w:r>
          <w:rPr>
            <w:webHidden/>
          </w:rPr>
        </w:r>
        <w:r>
          <w:rPr>
            <w:webHidden/>
          </w:rPr>
          <w:fldChar w:fldCharType="separate"/>
        </w:r>
        <w:r w:rsidR="002864C7">
          <w:rPr>
            <w:webHidden/>
          </w:rPr>
          <w:t>77</w:t>
        </w:r>
        <w:r>
          <w:rPr>
            <w:webHidden/>
          </w:rPr>
          <w:fldChar w:fldCharType="end"/>
        </w:r>
      </w:hyperlink>
    </w:p>
    <w:p w14:paraId="232133F8" w14:textId="4820F14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94" w:history="1">
        <w:r w:rsidRPr="00106D04">
          <w:rPr>
            <w:rStyle w:val="a3"/>
            <w:noProof/>
          </w:rPr>
          <w:t>РБК, 18.12.2025, Компании смывает антиотмывочным законом</w:t>
        </w:r>
        <w:r>
          <w:rPr>
            <w:noProof/>
            <w:webHidden/>
          </w:rPr>
          <w:tab/>
        </w:r>
        <w:r>
          <w:rPr>
            <w:noProof/>
            <w:webHidden/>
          </w:rPr>
          <w:fldChar w:fldCharType="begin"/>
        </w:r>
        <w:r>
          <w:rPr>
            <w:noProof/>
            <w:webHidden/>
          </w:rPr>
          <w:instrText xml:space="preserve"> PAGEREF _Toc216938294 \h </w:instrText>
        </w:r>
        <w:r>
          <w:rPr>
            <w:noProof/>
            <w:webHidden/>
          </w:rPr>
        </w:r>
        <w:r>
          <w:rPr>
            <w:noProof/>
            <w:webHidden/>
          </w:rPr>
          <w:fldChar w:fldCharType="separate"/>
        </w:r>
        <w:r w:rsidR="002864C7">
          <w:rPr>
            <w:noProof/>
            <w:webHidden/>
          </w:rPr>
          <w:t>79</w:t>
        </w:r>
        <w:r>
          <w:rPr>
            <w:noProof/>
            <w:webHidden/>
          </w:rPr>
          <w:fldChar w:fldCharType="end"/>
        </w:r>
      </w:hyperlink>
    </w:p>
    <w:p w14:paraId="4BD36EC2" w14:textId="5D2C6986" w:rsidR="000F460F" w:rsidRDefault="000F460F">
      <w:pPr>
        <w:pStyle w:val="31"/>
        <w:rPr>
          <w:rFonts w:asciiTheme="minorHAnsi" w:eastAsiaTheme="minorEastAsia" w:hAnsiTheme="minorHAnsi" w:cstheme="minorBidi"/>
          <w:kern w:val="2"/>
          <w14:ligatures w14:val="standardContextual"/>
        </w:rPr>
      </w:pPr>
      <w:hyperlink w:anchor="_Toc216938295" w:history="1">
        <w:r w:rsidRPr="00106D04">
          <w:rPr>
            <w:rStyle w:val="a3"/>
          </w:rPr>
          <w:t>Эксперты отметили взрывной рост ликвидаций компаний по закону против отмывания средств, увеличение числа ИП при снижении количества юрлиц, а также успехи туризма и провалы такси. Каким оказался для российского бизнеса 2025 год - в материале РБК.</w:t>
        </w:r>
        <w:r>
          <w:rPr>
            <w:webHidden/>
          </w:rPr>
          <w:tab/>
        </w:r>
        <w:r>
          <w:rPr>
            <w:webHidden/>
          </w:rPr>
          <w:fldChar w:fldCharType="begin"/>
        </w:r>
        <w:r>
          <w:rPr>
            <w:webHidden/>
          </w:rPr>
          <w:instrText xml:space="preserve"> PAGEREF _Toc216938295 \h </w:instrText>
        </w:r>
        <w:r>
          <w:rPr>
            <w:webHidden/>
          </w:rPr>
        </w:r>
        <w:r>
          <w:rPr>
            <w:webHidden/>
          </w:rPr>
          <w:fldChar w:fldCharType="separate"/>
        </w:r>
        <w:r w:rsidR="002864C7">
          <w:rPr>
            <w:webHidden/>
          </w:rPr>
          <w:t>79</w:t>
        </w:r>
        <w:r>
          <w:rPr>
            <w:webHidden/>
          </w:rPr>
          <w:fldChar w:fldCharType="end"/>
        </w:r>
      </w:hyperlink>
    </w:p>
    <w:p w14:paraId="094CF520" w14:textId="22C2FBF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96" w:history="1">
        <w:r w:rsidRPr="00106D04">
          <w:rPr>
            <w:rStyle w:val="a3"/>
            <w:noProof/>
          </w:rPr>
          <w:t xml:space="preserve">РИА Финмаркет, 17.12.2025, </w:t>
        </w:r>
        <w:r w:rsidRPr="00106D04">
          <w:rPr>
            <w:rStyle w:val="a3"/>
            <w:rFonts w:eastAsia="Verdana"/>
            <w:noProof/>
          </w:rPr>
          <w:t>За 9 месяцев доля 10 лидеров по сбору премий в страховании жизни выросла до 96,2%</w:t>
        </w:r>
        <w:r>
          <w:rPr>
            <w:noProof/>
            <w:webHidden/>
          </w:rPr>
          <w:tab/>
        </w:r>
        <w:r>
          <w:rPr>
            <w:noProof/>
            <w:webHidden/>
          </w:rPr>
          <w:fldChar w:fldCharType="begin"/>
        </w:r>
        <w:r>
          <w:rPr>
            <w:noProof/>
            <w:webHidden/>
          </w:rPr>
          <w:instrText xml:space="preserve"> PAGEREF _Toc216938296 \h </w:instrText>
        </w:r>
        <w:r>
          <w:rPr>
            <w:noProof/>
            <w:webHidden/>
          </w:rPr>
        </w:r>
        <w:r>
          <w:rPr>
            <w:noProof/>
            <w:webHidden/>
          </w:rPr>
          <w:fldChar w:fldCharType="separate"/>
        </w:r>
        <w:r w:rsidR="002864C7">
          <w:rPr>
            <w:noProof/>
            <w:webHidden/>
          </w:rPr>
          <w:t>85</w:t>
        </w:r>
        <w:r>
          <w:rPr>
            <w:noProof/>
            <w:webHidden/>
          </w:rPr>
          <w:fldChar w:fldCharType="end"/>
        </w:r>
      </w:hyperlink>
    </w:p>
    <w:p w14:paraId="68648EA2" w14:textId="13A02670" w:rsidR="000F460F" w:rsidRDefault="000F460F">
      <w:pPr>
        <w:pStyle w:val="31"/>
        <w:rPr>
          <w:rFonts w:asciiTheme="minorHAnsi" w:eastAsiaTheme="minorEastAsia" w:hAnsiTheme="minorHAnsi" w:cstheme="minorBidi"/>
          <w:kern w:val="2"/>
          <w14:ligatures w14:val="standardContextual"/>
        </w:rPr>
      </w:pPr>
      <w:hyperlink w:anchor="_Toc216938297" w:history="1">
        <w:r w:rsidRPr="00106D04">
          <w:rPr>
            <w:rStyle w:val="a3"/>
          </w:rPr>
          <w:t>Доля 10 компаний-лидеров по сбору премий в сегменте страхования жизни за 9 месяцев 2025 года увеличилась с 93,6% до 96,2%, согласно данным статистики Банка России. Концентрация в сегменте усилилась, а конкурентная борьба ужесточилась.</w:t>
        </w:r>
        <w:r>
          <w:rPr>
            <w:webHidden/>
          </w:rPr>
          <w:tab/>
        </w:r>
        <w:r>
          <w:rPr>
            <w:webHidden/>
          </w:rPr>
          <w:fldChar w:fldCharType="begin"/>
        </w:r>
        <w:r>
          <w:rPr>
            <w:webHidden/>
          </w:rPr>
          <w:instrText xml:space="preserve"> PAGEREF _Toc216938297 \h </w:instrText>
        </w:r>
        <w:r>
          <w:rPr>
            <w:webHidden/>
          </w:rPr>
        </w:r>
        <w:r>
          <w:rPr>
            <w:webHidden/>
          </w:rPr>
          <w:fldChar w:fldCharType="separate"/>
        </w:r>
        <w:r w:rsidR="002864C7">
          <w:rPr>
            <w:webHidden/>
          </w:rPr>
          <w:t>85</w:t>
        </w:r>
        <w:r>
          <w:rPr>
            <w:webHidden/>
          </w:rPr>
          <w:fldChar w:fldCharType="end"/>
        </w:r>
      </w:hyperlink>
    </w:p>
    <w:p w14:paraId="74C0DE06" w14:textId="5302EA2E"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298" w:history="1">
        <w:r w:rsidRPr="00106D04">
          <w:rPr>
            <w:rStyle w:val="a3"/>
            <w:noProof/>
          </w:rPr>
          <w:t xml:space="preserve">РБК Инвестиции, 17.12.2025, </w:t>
        </w:r>
        <w:r w:rsidRPr="00106D04">
          <w:rPr>
            <w:rStyle w:val="a3"/>
            <w:rFonts w:eastAsia="Verdana"/>
            <w:noProof/>
          </w:rPr>
          <w:t>Вклады: что это, анализ процентных ставок, выбор банка</w:t>
        </w:r>
        <w:r>
          <w:rPr>
            <w:noProof/>
            <w:webHidden/>
          </w:rPr>
          <w:tab/>
        </w:r>
        <w:r>
          <w:rPr>
            <w:noProof/>
            <w:webHidden/>
          </w:rPr>
          <w:fldChar w:fldCharType="begin"/>
        </w:r>
        <w:r>
          <w:rPr>
            <w:noProof/>
            <w:webHidden/>
          </w:rPr>
          <w:instrText xml:space="preserve"> PAGEREF _Toc216938298 \h </w:instrText>
        </w:r>
        <w:r>
          <w:rPr>
            <w:noProof/>
            <w:webHidden/>
          </w:rPr>
        </w:r>
        <w:r>
          <w:rPr>
            <w:noProof/>
            <w:webHidden/>
          </w:rPr>
          <w:fldChar w:fldCharType="separate"/>
        </w:r>
        <w:r w:rsidR="002864C7">
          <w:rPr>
            <w:noProof/>
            <w:webHidden/>
          </w:rPr>
          <w:t>86</w:t>
        </w:r>
        <w:r>
          <w:rPr>
            <w:noProof/>
            <w:webHidden/>
          </w:rPr>
          <w:fldChar w:fldCharType="end"/>
        </w:r>
      </w:hyperlink>
    </w:p>
    <w:p w14:paraId="26129214" w14:textId="4B7953C8" w:rsidR="000F460F" w:rsidRDefault="000F460F">
      <w:pPr>
        <w:pStyle w:val="31"/>
        <w:rPr>
          <w:rFonts w:asciiTheme="minorHAnsi" w:eastAsiaTheme="minorEastAsia" w:hAnsiTheme="minorHAnsi" w:cstheme="minorBidi"/>
          <w:kern w:val="2"/>
          <w14:ligatures w14:val="standardContextual"/>
        </w:rPr>
      </w:pPr>
      <w:hyperlink w:anchor="_Toc216938299" w:history="1">
        <w:r w:rsidRPr="00106D04">
          <w:rPr>
            <w:rStyle w:val="a3"/>
          </w:rPr>
          <w:t>«РБК Инвестиции» подсчитали среднюю максимальную ставку по вкладам в топ-10 крупнейших банков. На 16 декабря в зависимости от срока она составляет:</w:t>
        </w:r>
        <w:r>
          <w:rPr>
            <w:webHidden/>
          </w:rPr>
          <w:tab/>
        </w:r>
        <w:r>
          <w:rPr>
            <w:webHidden/>
          </w:rPr>
          <w:fldChar w:fldCharType="begin"/>
        </w:r>
        <w:r>
          <w:rPr>
            <w:webHidden/>
          </w:rPr>
          <w:instrText xml:space="preserve"> PAGEREF _Toc216938299 \h </w:instrText>
        </w:r>
        <w:r>
          <w:rPr>
            <w:webHidden/>
          </w:rPr>
        </w:r>
        <w:r>
          <w:rPr>
            <w:webHidden/>
          </w:rPr>
          <w:fldChar w:fldCharType="separate"/>
        </w:r>
        <w:r w:rsidR="002864C7">
          <w:rPr>
            <w:webHidden/>
          </w:rPr>
          <w:t>86</w:t>
        </w:r>
        <w:r>
          <w:rPr>
            <w:webHidden/>
          </w:rPr>
          <w:fldChar w:fldCharType="end"/>
        </w:r>
      </w:hyperlink>
    </w:p>
    <w:p w14:paraId="317AD385" w14:textId="1896B577"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00" w:history="1">
        <w:r w:rsidRPr="00106D04">
          <w:rPr>
            <w:rStyle w:val="a3"/>
            <w:noProof/>
          </w:rPr>
          <w:t xml:space="preserve">Банки.ру, 17.12.2025, </w:t>
        </w:r>
        <w:r w:rsidRPr="00106D04">
          <w:rPr>
            <w:rStyle w:val="a3"/>
            <w:rFonts w:eastAsia="Verdana"/>
            <w:noProof/>
          </w:rPr>
          <w:t>Вклад или «живые» рубли: россияне признались, в чем хранят сбережения</w:t>
        </w:r>
        <w:r>
          <w:rPr>
            <w:noProof/>
            <w:webHidden/>
          </w:rPr>
          <w:tab/>
        </w:r>
        <w:r>
          <w:rPr>
            <w:noProof/>
            <w:webHidden/>
          </w:rPr>
          <w:fldChar w:fldCharType="begin"/>
        </w:r>
        <w:r>
          <w:rPr>
            <w:noProof/>
            <w:webHidden/>
          </w:rPr>
          <w:instrText xml:space="preserve"> PAGEREF _Toc216938300 \h </w:instrText>
        </w:r>
        <w:r>
          <w:rPr>
            <w:noProof/>
            <w:webHidden/>
          </w:rPr>
        </w:r>
        <w:r>
          <w:rPr>
            <w:noProof/>
            <w:webHidden/>
          </w:rPr>
          <w:fldChar w:fldCharType="separate"/>
        </w:r>
        <w:r w:rsidR="002864C7">
          <w:rPr>
            <w:noProof/>
            <w:webHidden/>
          </w:rPr>
          <w:t>90</w:t>
        </w:r>
        <w:r>
          <w:rPr>
            <w:noProof/>
            <w:webHidden/>
          </w:rPr>
          <w:fldChar w:fldCharType="end"/>
        </w:r>
      </w:hyperlink>
    </w:p>
    <w:p w14:paraId="50116F61" w14:textId="1A02BAD3" w:rsidR="000F460F" w:rsidRDefault="000F460F">
      <w:pPr>
        <w:pStyle w:val="31"/>
        <w:rPr>
          <w:rFonts w:asciiTheme="minorHAnsi" w:eastAsiaTheme="minorEastAsia" w:hAnsiTheme="minorHAnsi" w:cstheme="minorBidi"/>
          <w:kern w:val="2"/>
          <w14:ligatures w14:val="standardContextual"/>
        </w:rPr>
      </w:pPr>
      <w:hyperlink w:anchor="_Toc216938301" w:history="1">
        <w:r w:rsidRPr="00106D04">
          <w:rPr>
            <w:rStyle w:val="a3"/>
          </w:rPr>
          <w:t>Более половины всех сбережений россиян хранится на банковских вкладах и накопительных счетах - 54%, показал опрос, проведенный аналитиками Банки.ру среди пользователей финансового маркетплейса.</w:t>
        </w:r>
        <w:r>
          <w:rPr>
            <w:webHidden/>
          </w:rPr>
          <w:tab/>
        </w:r>
        <w:r>
          <w:rPr>
            <w:webHidden/>
          </w:rPr>
          <w:fldChar w:fldCharType="begin"/>
        </w:r>
        <w:r>
          <w:rPr>
            <w:webHidden/>
          </w:rPr>
          <w:instrText xml:space="preserve"> PAGEREF _Toc216938301 \h </w:instrText>
        </w:r>
        <w:r>
          <w:rPr>
            <w:webHidden/>
          </w:rPr>
        </w:r>
        <w:r>
          <w:rPr>
            <w:webHidden/>
          </w:rPr>
          <w:fldChar w:fldCharType="separate"/>
        </w:r>
        <w:r w:rsidR="002864C7">
          <w:rPr>
            <w:webHidden/>
          </w:rPr>
          <w:t>90</w:t>
        </w:r>
        <w:r>
          <w:rPr>
            <w:webHidden/>
          </w:rPr>
          <w:fldChar w:fldCharType="end"/>
        </w:r>
      </w:hyperlink>
    </w:p>
    <w:p w14:paraId="47EAC2D1" w14:textId="477C6D3E"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302" w:history="1">
        <w:r w:rsidRPr="00106D0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_Toc216938302 \h </w:instrText>
        </w:r>
        <w:r>
          <w:rPr>
            <w:noProof/>
            <w:webHidden/>
          </w:rPr>
        </w:r>
        <w:r>
          <w:rPr>
            <w:noProof/>
            <w:webHidden/>
          </w:rPr>
          <w:fldChar w:fldCharType="separate"/>
        </w:r>
        <w:r w:rsidR="002864C7">
          <w:rPr>
            <w:noProof/>
            <w:webHidden/>
          </w:rPr>
          <w:t>91</w:t>
        </w:r>
        <w:r>
          <w:rPr>
            <w:noProof/>
            <w:webHidden/>
          </w:rPr>
          <w:fldChar w:fldCharType="end"/>
        </w:r>
      </w:hyperlink>
    </w:p>
    <w:p w14:paraId="144098F4" w14:textId="0A43FA7F"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303" w:history="1">
        <w:r w:rsidRPr="00106D0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_Toc216938303 \h </w:instrText>
        </w:r>
        <w:r>
          <w:rPr>
            <w:noProof/>
            <w:webHidden/>
          </w:rPr>
        </w:r>
        <w:r>
          <w:rPr>
            <w:noProof/>
            <w:webHidden/>
          </w:rPr>
          <w:fldChar w:fldCharType="separate"/>
        </w:r>
        <w:r w:rsidR="002864C7">
          <w:rPr>
            <w:noProof/>
            <w:webHidden/>
          </w:rPr>
          <w:t>91</w:t>
        </w:r>
        <w:r>
          <w:rPr>
            <w:noProof/>
            <w:webHidden/>
          </w:rPr>
          <w:fldChar w:fldCharType="end"/>
        </w:r>
      </w:hyperlink>
    </w:p>
    <w:p w14:paraId="0D3897FE" w14:textId="7224BD4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04" w:history="1">
        <w:r w:rsidRPr="00106D04">
          <w:rPr>
            <w:rStyle w:val="a3"/>
            <w:noProof/>
          </w:rPr>
          <w:t>AllInsurance.kz, 17.12.2025, НБРК: инфляция замедляется, тенге укрепляется, резервы и пенсионные активы растут</w:t>
        </w:r>
        <w:r>
          <w:rPr>
            <w:noProof/>
            <w:webHidden/>
          </w:rPr>
          <w:tab/>
        </w:r>
        <w:r>
          <w:rPr>
            <w:noProof/>
            <w:webHidden/>
          </w:rPr>
          <w:fldChar w:fldCharType="begin"/>
        </w:r>
        <w:r>
          <w:rPr>
            <w:noProof/>
            <w:webHidden/>
          </w:rPr>
          <w:instrText xml:space="preserve"> PAGEREF _Toc216938304 \h </w:instrText>
        </w:r>
        <w:r>
          <w:rPr>
            <w:noProof/>
            <w:webHidden/>
          </w:rPr>
        </w:r>
        <w:r>
          <w:rPr>
            <w:noProof/>
            <w:webHidden/>
          </w:rPr>
          <w:fldChar w:fldCharType="separate"/>
        </w:r>
        <w:r w:rsidR="002864C7">
          <w:rPr>
            <w:noProof/>
            <w:webHidden/>
          </w:rPr>
          <w:t>91</w:t>
        </w:r>
        <w:r>
          <w:rPr>
            <w:noProof/>
            <w:webHidden/>
          </w:rPr>
          <w:fldChar w:fldCharType="end"/>
        </w:r>
      </w:hyperlink>
    </w:p>
    <w:p w14:paraId="4F2BAC76" w14:textId="2AF427C8" w:rsidR="000F460F" w:rsidRDefault="000F460F">
      <w:pPr>
        <w:pStyle w:val="31"/>
        <w:rPr>
          <w:rFonts w:asciiTheme="minorHAnsi" w:eastAsiaTheme="minorEastAsia" w:hAnsiTheme="minorHAnsi" w:cstheme="minorBidi"/>
          <w:kern w:val="2"/>
          <w14:ligatures w14:val="standardContextual"/>
        </w:rPr>
      </w:pPr>
      <w:hyperlink w:anchor="_Toc216938305" w:history="1">
        <w:r w:rsidRPr="00106D04">
          <w:rPr>
            <w:rStyle w:val="a3"/>
          </w:rPr>
          <w:t>Национальный банк Республики Казахстан представил в Правительстве доклад о текущем социально-экономическом развитии страны за январь–ноябрь 2025 года. Выступление Председателя НБРК Тимура Сулейменова было посвящено ключевым макроэкономическим тенденциям, динамике инфляции, валютного рынка, платежного баланса и состоянию финансовых резервов, что имеет прямое значение для страхового и финансового сектора.</w:t>
        </w:r>
        <w:r>
          <w:rPr>
            <w:webHidden/>
          </w:rPr>
          <w:tab/>
        </w:r>
        <w:r>
          <w:rPr>
            <w:webHidden/>
          </w:rPr>
          <w:fldChar w:fldCharType="begin"/>
        </w:r>
        <w:r>
          <w:rPr>
            <w:webHidden/>
          </w:rPr>
          <w:instrText xml:space="preserve"> PAGEREF _Toc216938305 \h </w:instrText>
        </w:r>
        <w:r>
          <w:rPr>
            <w:webHidden/>
          </w:rPr>
        </w:r>
        <w:r>
          <w:rPr>
            <w:webHidden/>
          </w:rPr>
          <w:fldChar w:fldCharType="separate"/>
        </w:r>
        <w:r w:rsidR="002864C7">
          <w:rPr>
            <w:webHidden/>
          </w:rPr>
          <w:t>91</w:t>
        </w:r>
        <w:r>
          <w:rPr>
            <w:webHidden/>
          </w:rPr>
          <w:fldChar w:fldCharType="end"/>
        </w:r>
      </w:hyperlink>
    </w:p>
    <w:p w14:paraId="598405C1" w14:textId="64611075"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06" w:history="1">
        <w:r w:rsidRPr="00106D04">
          <w:rPr>
            <w:rStyle w:val="a3"/>
            <w:noProof/>
          </w:rPr>
          <w:t>Digital Business, 17.12.2025, В Казахстане меняют механику работы с пенсионными накоплениями</w:t>
        </w:r>
        <w:r>
          <w:rPr>
            <w:noProof/>
            <w:webHidden/>
          </w:rPr>
          <w:tab/>
        </w:r>
        <w:r>
          <w:rPr>
            <w:noProof/>
            <w:webHidden/>
          </w:rPr>
          <w:fldChar w:fldCharType="begin"/>
        </w:r>
        <w:r>
          <w:rPr>
            <w:noProof/>
            <w:webHidden/>
          </w:rPr>
          <w:instrText xml:space="preserve"> PAGEREF _Toc216938306 \h </w:instrText>
        </w:r>
        <w:r>
          <w:rPr>
            <w:noProof/>
            <w:webHidden/>
          </w:rPr>
        </w:r>
        <w:r>
          <w:rPr>
            <w:noProof/>
            <w:webHidden/>
          </w:rPr>
          <w:fldChar w:fldCharType="separate"/>
        </w:r>
        <w:r w:rsidR="002864C7">
          <w:rPr>
            <w:noProof/>
            <w:webHidden/>
          </w:rPr>
          <w:t>93</w:t>
        </w:r>
        <w:r>
          <w:rPr>
            <w:noProof/>
            <w:webHidden/>
          </w:rPr>
          <w:fldChar w:fldCharType="end"/>
        </w:r>
      </w:hyperlink>
    </w:p>
    <w:p w14:paraId="38DDA39E" w14:textId="65F0AF5F" w:rsidR="000F460F" w:rsidRDefault="000F460F">
      <w:pPr>
        <w:pStyle w:val="31"/>
        <w:rPr>
          <w:rFonts w:asciiTheme="minorHAnsi" w:eastAsiaTheme="minorEastAsia" w:hAnsiTheme="minorHAnsi" w:cstheme="minorBidi"/>
          <w:kern w:val="2"/>
          <w14:ligatures w14:val="standardContextual"/>
        </w:rPr>
      </w:pPr>
      <w:hyperlink w:anchor="_Toc216938307" w:history="1">
        <w:r w:rsidRPr="00106D04">
          <w:rPr>
            <w:rStyle w:val="a3"/>
          </w:rPr>
          <w:t>В 2026 году казахстанская пенсия перестанет быть чем-то «по умолчанию». Формально выплаты вырастут на 10%, но на фоне инфляции эту прибавку могут и не почувствовать. Зато появится то, чего раньше не было – реальный выбор. Вкладчикам ЕНПФ разрешат самим решать, как инвестировать свои пенсионные деньги, а разговоры о досрочном выходе на пенсию перестанут звучать как фантазия. Правда, вместе со свободой придется взять на себя и ответственность за будущие цифры в пенсионном калькуляторе, пишет Digital Business.</w:t>
        </w:r>
        <w:r>
          <w:rPr>
            <w:webHidden/>
          </w:rPr>
          <w:tab/>
        </w:r>
        <w:r>
          <w:rPr>
            <w:webHidden/>
          </w:rPr>
          <w:fldChar w:fldCharType="begin"/>
        </w:r>
        <w:r>
          <w:rPr>
            <w:webHidden/>
          </w:rPr>
          <w:instrText xml:space="preserve"> PAGEREF _Toc216938307 \h </w:instrText>
        </w:r>
        <w:r>
          <w:rPr>
            <w:webHidden/>
          </w:rPr>
        </w:r>
        <w:r>
          <w:rPr>
            <w:webHidden/>
          </w:rPr>
          <w:fldChar w:fldCharType="separate"/>
        </w:r>
        <w:r w:rsidR="002864C7">
          <w:rPr>
            <w:webHidden/>
          </w:rPr>
          <w:t>93</w:t>
        </w:r>
        <w:r>
          <w:rPr>
            <w:webHidden/>
          </w:rPr>
          <w:fldChar w:fldCharType="end"/>
        </w:r>
      </w:hyperlink>
    </w:p>
    <w:p w14:paraId="29DAAA75" w14:textId="4AB9F5C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08" w:history="1">
        <w:r w:rsidRPr="00106D04">
          <w:rPr>
            <w:rStyle w:val="a3"/>
            <w:noProof/>
          </w:rPr>
          <w:t>Караван, 17.12.2025, ЕНПФ снова поднял планку: кому теперь недоступны пенсионные накопления?</w:t>
        </w:r>
        <w:r>
          <w:rPr>
            <w:noProof/>
            <w:webHidden/>
          </w:rPr>
          <w:tab/>
        </w:r>
        <w:r>
          <w:rPr>
            <w:noProof/>
            <w:webHidden/>
          </w:rPr>
          <w:fldChar w:fldCharType="begin"/>
        </w:r>
        <w:r>
          <w:rPr>
            <w:noProof/>
            <w:webHidden/>
          </w:rPr>
          <w:instrText xml:space="preserve"> PAGEREF _Toc216938308 \h </w:instrText>
        </w:r>
        <w:r>
          <w:rPr>
            <w:noProof/>
            <w:webHidden/>
          </w:rPr>
        </w:r>
        <w:r>
          <w:rPr>
            <w:noProof/>
            <w:webHidden/>
          </w:rPr>
          <w:fldChar w:fldCharType="separate"/>
        </w:r>
        <w:r w:rsidR="002864C7">
          <w:rPr>
            <w:noProof/>
            <w:webHidden/>
          </w:rPr>
          <w:t>94</w:t>
        </w:r>
        <w:r>
          <w:rPr>
            <w:noProof/>
            <w:webHidden/>
          </w:rPr>
          <w:fldChar w:fldCharType="end"/>
        </w:r>
      </w:hyperlink>
    </w:p>
    <w:p w14:paraId="44CA1DF9" w14:textId="3D25FAE0" w:rsidR="000F460F" w:rsidRDefault="000F460F">
      <w:pPr>
        <w:pStyle w:val="31"/>
        <w:rPr>
          <w:rFonts w:asciiTheme="minorHAnsi" w:eastAsiaTheme="minorEastAsia" w:hAnsiTheme="minorHAnsi" w:cstheme="minorBidi"/>
          <w:kern w:val="2"/>
          <w14:ligatures w14:val="standardContextual"/>
        </w:rPr>
      </w:pPr>
      <w:hyperlink w:anchor="_Toc216938309" w:history="1">
        <w:r w:rsidRPr="00106D04">
          <w:rPr>
            <w:rStyle w:val="a3"/>
          </w:rPr>
          <w:t>Единый накопительный пенсионный фонд повысил пороги минимальной достаточности на 2026 год. Корреспондент Caravan.kz выяснила, почему для многих казахстанцев пенсионные накопления снова оказались недосягаемыми.</w:t>
        </w:r>
        <w:r>
          <w:rPr>
            <w:webHidden/>
          </w:rPr>
          <w:tab/>
        </w:r>
        <w:r>
          <w:rPr>
            <w:webHidden/>
          </w:rPr>
          <w:fldChar w:fldCharType="begin"/>
        </w:r>
        <w:r>
          <w:rPr>
            <w:webHidden/>
          </w:rPr>
          <w:instrText xml:space="preserve"> PAGEREF _Toc216938309 \h </w:instrText>
        </w:r>
        <w:r>
          <w:rPr>
            <w:webHidden/>
          </w:rPr>
        </w:r>
        <w:r>
          <w:rPr>
            <w:webHidden/>
          </w:rPr>
          <w:fldChar w:fldCharType="separate"/>
        </w:r>
        <w:r w:rsidR="002864C7">
          <w:rPr>
            <w:webHidden/>
          </w:rPr>
          <w:t>94</w:t>
        </w:r>
        <w:r>
          <w:rPr>
            <w:webHidden/>
          </w:rPr>
          <w:fldChar w:fldCharType="end"/>
        </w:r>
      </w:hyperlink>
    </w:p>
    <w:p w14:paraId="18ECC0A3" w14:textId="70DB3CCA"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10" w:history="1">
        <w:r w:rsidRPr="00106D04">
          <w:rPr>
            <w:rStyle w:val="a3"/>
            <w:noProof/>
          </w:rPr>
          <w:t>Digital Business, 17.12.2025, «Казахстанцы больше потеряют, чем заработают»: экономист про попытку снять пенсионные по старым порогам</w:t>
        </w:r>
        <w:r>
          <w:rPr>
            <w:noProof/>
            <w:webHidden/>
          </w:rPr>
          <w:tab/>
        </w:r>
        <w:r>
          <w:rPr>
            <w:noProof/>
            <w:webHidden/>
          </w:rPr>
          <w:fldChar w:fldCharType="begin"/>
        </w:r>
        <w:r>
          <w:rPr>
            <w:noProof/>
            <w:webHidden/>
          </w:rPr>
          <w:instrText xml:space="preserve"> PAGEREF _Toc216938310 \h </w:instrText>
        </w:r>
        <w:r>
          <w:rPr>
            <w:noProof/>
            <w:webHidden/>
          </w:rPr>
        </w:r>
        <w:r>
          <w:rPr>
            <w:noProof/>
            <w:webHidden/>
          </w:rPr>
          <w:fldChar w:fldCharType="separate"/>
        </w:r>
        <w:r w:rsidR="002864C7">
          <w:rPr>
            <w:noProof/>
            <w:webHidden/>
          </w:rPr>
          <w:t>96</w:t>
        </w:r>
        <w:r>
          <w:rPr>
            <w:noProof/>
            <w:webHidden/>
          </w:rPr>
          <w:fldChar w:fldCharType="end"/>
        </w:r>
      </w:hyperlink>
    </w:p>
    <w:p w14:paraId="4DA6E543" w14:textId="1E401F01" w:rsidR="000F460F" w:rsidRDefault="000F460F">
      <w:pPr>
        <w:pStyle w:val="31"/>
        <w:rPr>
          <w:rFonts w:asciiTheme="minorHAnsi" w:eastAsiaTheme="minorEastAsia" w:hAnsiTheme="minorHAnsi" w:cstheme="minorBidi"/>
          <w:kern w:val="2"/>
          <w14:ligatures w14:val="standardContextual"/>
        </w:rPr>
      </w:pPr>
      <w:hyperlink w:anchor="_Toc216938311" w:history="1">
        <w:r w:rsidRPr="00106D04">
          <w:rPr>
            <w:rStyle w:val="a3"/>
          </w:rPr>
          <w:t>С 2026 года в Казахстане повышаются минимальные пороги для изъятия пенсионных средств из ЕНПФ. И Digital Business обратил внимание на ожидаемо возникший тренд срочного изъятия. Задали вопрос о целесообразности поспешных решений финансисту и бывшему банкиру Султану Елемесову - и вот что он ответил.</w:t>
        </w:r>
        <w:r>
          <w:rPr>
            <w:webHidden/>
          </w:rPr>
          <w:tab/>
        </w:r>
        <w:r>
          <w:rPr>
            <w:webHidden/>
          </w:rPr>
          <w:fldChar w:fldCharType="begin"/>
        </w:r>
        <w:r>
          <w:rPr>
            <w:webHidden/>
          </w:rPr>
          <w:instrText xml:space="preserve"> PAGEREF _Toc216938311 \h </w:instrText>
        </w:r>
        <w:r>
          <w:rPr>
            <w:webHidden/>
          </w:rPr>
        </w:r>
        <w:r>
          <w:rPr>
            <w:webHidden/>
          </w:rPr>
          <w:fldChar w:fldCharType="separate"/>
        </w:r>
        <w:r w:rsidR="002864C7">
          <w:rPr>
            <w:webHidden/>
          </w:rPr>
          <w:t>96</w:t>
        </w:r>
        <w:r>
          <w:rPr>
            <w:webHidden/>
          </w:rPr>
          <w:fldChar w:fldCharType="end"/>
        </w:r>
      </w:hyperlink>
    </w:p>
    <w:p w14:paraId="16B61016" w14:textId="125FB237" w:rsidR="000F460F" w:rsidRDefault="000F460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938312" w:history="1">
        <w:r w:rsidRPr="00106D0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_Toc216938312 \h </w:instrText>
        </w:r>
        <w:r>
          <w:rPr>
            <w:noProof/>
            <w:webHidden/>
          </w:rPr>
        </w:r>
        <w:r>
          <w:rPr>
            <w:noProof/>
            <w:webHidden/>
          </w:rPr>
          <w:fldChar w:fldCharType="separate"/>
        </w:r>
        <w:r w:rsidR="002864C7">
          <w:rPr>
            <w:noProof/>
            <w:webHidden/>
          </w:rPr>
          <w:t>98</w:t>
        </w:r>
        <w:r>
          <w:rPr>
            <w:noProof/>
            <w:webHidden/>
          </w:rPr>
          <w:fldChar w:fldCharType="end"/>
        </w:r>
      </w:hyperlink>
    </w:p>
    <w:p w14:paraId="6193E02D" w14:textId="719EEB8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13" w:history="1">
        <w:r w:rsidRPr="00106D04">
          <w:rPr>
            <w:rStyle w:val="a3"/>
            <w:noProof/>
          </w:rPr>
          <w:t>Блокчейн24, 17.12.2025, Немецкий пенсионный фонд NAEV тестирует распределение средств в криптовалюте</w:t>
        </w:r>
        <w:r>
          <w:rPr>
            <w:noProof/>
            <w:webHidden/>
          </w:rPr>
          <w:tab/>
        </w:r>
        <w:r>
          <w:rPr>
            <w:noProof/>
            <w:webHidden/>
          </w:rPr>
          <w:fldChar w:fldCharType="begin"/>
        </w:r>
        <w:r>
          <w:rPr>
            <w:noProof/>
            <w:webHidden/>
          </w:rPr>
          <w:instrText xml:space="preserve"> PAGEREF _Toc216938313 \h </w:instrText>
        </w:r>
        <w:r>
          <w:rPr>
            <w:noProof/>
            <w:webHidden/>
          </w:rPr>
        </w:r>
        <w:r>
          <w:rPr>
            <w:noProof/>
            <w:webHidden/>
          </w:rPr>
          <w:fldChar w:fldCharType="separate"/>
        </w:r>
        <w:r w:rsidR="002864C7">
          <w:rPr>
            <w:noProof/>
            <w:webHidden/>
          </w:rPr>
          <w:t>98</w:t>
        </w:r>
        <w:r>
          <w:rPr>
            <w:noProof/>
            <w:webHidden/>
          </w:rPr>
          <w:fldChar w:fldCharType="end"/>
        </w:r>
      </w:hyperlink>
    </w:p>
    <w:p w14:paraId="010C036E" w14:textId="6DAD4B43" w:rsidR="000F460F" w:rsidRDefault="000F460F">
      <w:pPr>
        <w:pStyle w:val="31"/>
        <w:rPr>
          <w:rFonts w:asciiTheme="minorHAnsi" w:eastAsiaTheme="minorEastAsia" w:hAnsiTheme="minorHAnsi" w:cstheme="minorBidi"/>
          <w:kern w:val="2"/>
          <w14:ligatures w14:val="standardContextual"/>
        </w:rPr>
      </w:pPr>
      <w:hyperlink w:anchor="_Toc216938314" w:history="1">
        <w:r w:rsidRPr="00106D04">
          <w:rPr>
            <w:rStyle w:val="a3"/>
          </w:rPr>
          <w:t>Пенсионный фонд для врачей в земле Северный Рейн-Вестфалия, Nordrheinische Ärzteversorgung (NAEV), после двухлетнего этапа тестирования впервые структурированно вложился в криптовалюту. Это учреждение первого уровня, которое управляет пенсионными накоплениями медицинских работников, рассматривало пилотный проект как строго контролируемый эксперимент. Однако теперь этот процесс привел к небольшому, но официальному вложению в цифровые активы.</w:t>
        </w:r>
        <w:r>
          <w:rPr>
            <w:webHidden/>
          </w:rPr>
          <w:tab/>
        </w:r>
        <w:r>
          <w:rPr>
            <w:webHidden/>
          </w:rPr>
          <w:fldChar w:fldCharType="begin"/>
        </w:r>
        <w:r>
          <w:rPr>
            <w:webHidden/>
          </w:rPr>
          <w:instrText xml:space="preserve"> PAGEREF _Toc216938314 \h </w:instrText>
        </w:r>
        <w:r>
          <w:rPr>
            <w:webHidden/>
          </w:rPr>
        </w:r>
        <w:r>
          <w:rPr>
            <w:webHidden/>
          </w:rPr>
          <w:fldChar w:fldCharType="separate"/>
        </w:r>
        <w:r w:rsidR="002864C7">
          <w:rPr>
            <w:webHidden/>
          </w:rPr>
          <w:t>98</w:t>
        </w:r>
        <w:r>
          <w:rPr>
            <w:webHidden/>
          </w:rPr>
          <w:fldChar w:fldCharType="end"/>
        </w:r>
      </w:hyperlink>
    </w:p>
    <w:p w14:paraId="44EC47B6" w14:textId="5E9F3FEF" w:rsidR="000F460F" w:rsidRDefault="000F460F">
      <w:pPr>
        <w:pStyle w:val="21"/>
        <w:tabs>
          <w:tab w:val="right" w:leader="dot" w:pos="9061"/>
        </w:tabs>
        <w:rPr>
          <w:rFonts w:asciiTheme="minorHAnsi" w:eastAsiaTheme="minorEastAsia" w:hAnsiTheme="minorHAnsi" w:cstheme="minorBidi"/>
          <w:noProof/>
          <w:kern w:val="2"/>
          <w14:ligatures w14:val="standardContextual"/>
        </w:rPr>
      </w:pPr>
      <w:hyperlink w:anchor="_Toc216938315" w:history="1">
        <w:r w:rsidRPr="00106D04">
          <w:rPr>
            <w:rStyle w:val="a3"/>
            <w:noProof/>
          </w:rPr>
          <w:t>ИА Cursor, 17.12.2025, Пенсия отменяется: почему израильтяне после 65 лет не уходят с работы</w:t>
        </w:r>
        <w:r>
          <w:rPr>
            <w:noProof/>
            <w:webHidden/>
          </w:rPr>
          <w:tab/>
        </w:r>
        <w:r>
          <w:rPr>
            <w:noProof/>
            <w:webHidden/>
          </w:rPr>
          <w:fldChar w:fldCharType="begin"/>
        </w:r>
        <w:r>
          <w:rPr>
            <w:noProof/>
            <w:webHidden/>
          </w:rPr>
          <w:instrText xml:space="preserve"> PAGEREF _Toc216938315 \h </w:instrText>
        </w:r>
        <w:r>
          <w:rPr>
            <w:noProof/>
            <w:webHidden/>
          </w:rPr>
        </w:r>
        <w:r>
          <w:rPr>
            <w:noProof/>
            <w:webHidden/>
          </w:rPr>
          <w:fldChar w:fldCharType="separate"/>
        </w:r>
        <w:r w:rsidR="002864C7">
          <w:rPr>
            <w:noProof/>
            <w:webHidden/>
          </w:rPr>
          <w:t>100</w:t>
        </w:r>
        <w:r>
          <w:rPr>
            <w:noProof/>
            <w:webHidden/>
          </w:rPr>
          <w:fldChar w:fldCharType="end"/>
        </w:r>
      </w:hyperlink>
    </w:p>
    <w:p w14:paraId="3787E62A" w14:textId="14A98CC4" w:rsidR="000F460F" w:rsidRDefault="000F460F">
      <w:pPr>
        <w:pStyle w:val="31"/>
        <w:rPr>
          <w:rFonts w:asciiTheme="minorHAnsi" w:eastAsiaTheme="minorEastAsia" w:hAnsiTheme="minorHAnsi" w:cstheme="minorBidi"/>
          <w:kern w:val="2"/>
          <w14:ligatures w14:val="standardContextual"/>
        </w:rPr>
      </w:pPr>
      <w:hyperlink w:anchor="_Toc216938316" w:history="1">
        <w:r w:rsidRPr="00106D04">
          <w:rPr>
            <w:rStyle w:val="a3"/>
          </w:rPr>
          <w:t>Пандемия лишь временно замедлила тренд - уже сейчас показатели израильских пенсионеров снова приближаются к доковидным значениям.</w:t>
        </w:r>
        <w:r>
          <w:rPr>
            <w:webHidden/>
          </w:rPr>
          <w:tab/>
        </w:r>
        <w:r>
          <w:rPr>
            <w:webHidden/>
          </w:rPr>
          <w:fldChar w:fldCharType="begin"/>
        </w:r>
        <w:r>
          <w:rPr>
            <w:webHidden/>
          </w:rPr>
          <w:instrText xml:space="preserve"> PAGEREF _Toc216938316 \h </w:instrText>
        </w:r>
        <w:r>
          <w:rPr>
            <w:webHidden/>
          </w:rPr>
        </w:r>
        <w:r>
          <w:rPr>
            <w:webHidden/>
          </w:rPr>
          <w:fldChar w:fldCharType="separate"/>
        </w:r>
        <w:r w:rsidR="002864C7">
          <w:rPr>
            <w:webHidden/>
          </w:rPr>
          <w:t>100</w:t>
        </w:r>
        <w:r>
          <w:rPr>
            <w:webHidden/>
          </w:rPr>
          <w:fldChar w:fldCharType="end"/>
        </w:r>
      </w:hyperlink>
    </w:p>
    <w:p w14:paraId="15E433F4" w14:textId="73959E6A" w:rsidR="00A0290C" w:rsidRPr="007406BE" w:rsidRDefault="0016758D" w:rsidP="00310633">
      <w:pPr>
        <w:rPr>
          <w:b/>
          <w:caps/>
          <w:sz w:val="32"/>
        </w:rPr>
      </w:pPr>
      <w:r w:rsidRPr="007406BE">
        <w:rPr>
          <w:caps/>
          <w:sz w:val="28"/>
        </w:rPr>
        <w:fldChar w:fldCharType="end"/>
      </w:r>
    </w:p>
    <w:p w14:paraId="6EA9C6EB" w14:textId="77777777" w:rsidR="00D1642B" w:rsidRPr="007406BE" w:rsidRDefault="00D1642B" w:rsidP="00D1642B">
      <w:pPr>
        <w:pStyle w:val="251"/>
      </w:pPr>
      <w:bookmarkStart w:id="16" w:name="_Toc396864664"/>
      <w:bookmarkStart w:id="17" w:name="_Toc99318652"/>
      <w:bookmarkStart w:id="18" w:name="_Toc246216291"/>
      <w:bookmarkStart w:id="19" w:name="_Toc246297418"/>
      <w:bookmarkStart w:id="20" w:name="_Toc216938195"/>
      <w:bookmarkEnd w:id="8"/>
      <w:bookmarkEnd w:id="9"/>
      <w:bookmarkEnd w:id="10"/>
      <w:bookmarkEnd w:id="11"/>
      <w:bookmarkEnd w:id="12"/>
      <w:bookmarkEnd w:id="13"/>
      <w:bookmarkEnd w:id="14"/>
      <w:bookmarkEnd w:id="15"/>
      <w:r w:rsidRPr="007406BE">
        <w:lastRenderedPageBreak/>
        <w:t>НОВОСТИ ПЕНСИОННОЙ ОТРАСЛИ</w:t>
      </w:r>
      <w:bookmarkEnd w:id="16"/>
      <w:bookmarkEnd w:id="17"/>
      <w:bookmarkEnd w:id="20"/>
    </w:p>
    <w:p w14:paraId="024116D1" w14:textId="77777777" w:rsidR="00111D7C" w:rsidRPr="007406B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938196"/>
      <w:bookmarkEnd w:id="18"/>
      <w:bookmarkEnd w:id="19"/>
      <w:r w:rsidRPr="007406BE">
        <w:t>Новости отрасли НПФ</w:t>
      </w:r>
      <w:bookmarkEnd w:id="21"/>
      <w:bookmarkEnd w:id="22"/>
      <w:bookmarkEnd w:id="23"/>
      <w:bookmarkEnd w:id="27"/>
    </w:p>
    <w:p w14:paraId="04FDF300" w14:textId="3ADB7650" w:rsidR="00114146" w:rsidRPr="007406BE" w:rsidRDefault="00114146" w:rsidP="00114146">
      <w:pPr>
        <w:pStyle w:val="2"/>
      </w:pPr>
      <w:bookmarkStart w:id="28" w:name="ф1"/>
      <w:bookmarkStart w:id="29" w:name="_Toc216938197"/>
      <w:bookmarkEnd w:id="28"/>
      <w:r w:rsidRPr="007406BE">
        <w:t xml:space="preserve">Прайм, 17.12.2025, Новый сервис Банка России появился на </w:t>
      </w:r>
      <w:r w:rsidR="00B673C4">
        <w:t>«</w:t>
      </w:r>
      <w:r w:rsidRPr="007406BE">
        <w:t>Госуслугах</w:t>
      </w:r>
      <w:r w:rsidR="00B673C4">
        <w:t>»</w:t>
      </w:r>
      <w:r w:rsidRPr="007406BE">
        <w:t xml:space="preserve"> - ЦБ</w:t>
      </w:r>
      <w:bookmarkEnd w:id="29"/>
    </w:p>
    <w:p w14:paraId="1D5FE785" w14:textId="17C59938" w:rsidR="00114146" w:rsidRPr="007406BE" w:rsidRDefault="00114146" w:rsidP="006637CA">
      <w:pPr>
        <w:pStyle w:val="3"/>
      </w:pPr>
      <w:bookmarkStart w:id="30" w:name="_Toc216938198"/>
      <w:r w:rsidRPr="007406BE">
        <w:t xml:space="preserve">Новый сервис Банка России появился на </w:t>
      </w:r>
      <w:r w:rsidR="00B673C4">
        <w:t>«</w:t>
      </w:r>
      <w:r w:rsidRPr="007406BE">
        <w:t>Госуслугах</w:t>
      </w:r>
      <w:r w:rsidR="00B673C4">
        <w:t>»</w:t>
      </w:r>
      <w:r w:rsidRPr="007406BE">
        <w:t xml:space="preserve"> - теперь можно узнать, находятся ли гражданин или организация в перечнях лиц, контролирующих кредитные, страховые организации или негосударственные пенсионные фонды, сообщает регулятор.</w:t>
      </w:r>
      <w:bookmarkEnd w:id="30"/>
    </w:p>
    <w:p w14:paraId="0341ACB7" w14:textId="69C26A5C" w:rsidR="00114146" w:rsidRPr="007406BE" w:rsidRDefault="00B673C4" w:rsidP="00114146">
      <w:r>
        <w:t>«</w:t>
      </w:r>
      <w:r w:rsidR="00114146" w:rsidRPr="007406BE">
        <w:t xml:space="preserve">Новый сервис Банка России на </w:t>
      </w:r>
      <w:r>
        <w:t>«</w:t>
      </w:r>
      <w:r w:rsidR="00114146" w:rsidRPr="007406BE">
        <w:t>Госуслугах</w:t>
      </w:r>
      <w:r>
        <w:t>»</w:t>
      </w:r>
      <w:r w:rsidR="00114146" w:rsidRPr="007406BE">
        <w:t xml:space="preserve">. Теперь гражданин или организация через </w:t>
      </w:r>
      <w:r>
        <w:t>«</w:t>
      </w:r>
      <w:r w:rsidR="00114146" w:rsidRPr="007406BE">
        <w:t>Госуслуги</w:t>
      </w:r>
      <w:r>
        <w:t>»</w:t>
      </w:r>
      <w:r w:rsidR="00114146" w:rsidRPr="007406BE">
        <w:t xml:space="preserve"> могут узнать, находятся ли они в перечнях лиц, контролирующих кредитные, страховые организации или негосударственные пенсионные фонды</w:t>
      </w:r>
      <w:r>
        <w:t>»</w:t>
      </w:r>
      <w:r w:rsidR="00114146" w:rsidRPr="007406BE">
        <w:t>, - говорится в сообщении.</w:t>
      </w:r>
    </w:p>
    <w:p w14:paraId="098BA254" w14:textId="77777777" w:rsidR="00114146" w:rsidRPr="007406BE" w:rsidRDefault="00114146" w:rsidP="00114146">
      <w:r w:rsidRPr="007406BE">
        <w:t>Ранее запросы на представление такой информации в основном поступали в бумажном виде. Сервис позволяет направить запрос в несколько кликов и оперативно получить ответ Банка России, отмечает ЦБ.</w:t>
      </w:r>
    </w:p>
    <w:p w14:paraId="4A9F5DA3" w14:textId="28C220F0" w:rsidR="00114146" w:rsidRPr="007406BE" w:rsidRDefault="00114146" w:rsidP="00114146">
      <w:r w:rsidRPr="007406BE">
        <w:t xml:space="preserve">По закону кредитные, страховые организации и негосударственные пенсионные фонды обязаны представлять в Банк России сведения о контролирующих их лицах, а также обновлять эти данные, напоминает регулятор. </w:t>
      </w:r>
    </w:p>
    <w:p w14:paraId="47C2FBA0" w14:textId="77777777" w:rsidR="00BE3E57" w:rsidRPr="007406BE" w:rsidRDefault="00BE3E57" w:rsidP="00BE3E57">
      <w:pPr>
        <w:pStyle w:val="2"/>
      </w:pPr>
      <w:bookmarkStart w:id="31" w:name="_Toc216938199"/>
      <w:r w:rsidRPr="007406BE">
        <w:t>ТАСС, 17.12.2025, Новый сервис ЦБ стал доступен на госуслугах</w:t>
      </w:r>
      <w:bookmarkEnd w:id="31"/>
    </w:p>
    <w:p w14:paraId="1E3BFC73" w14:textId="77777777" w:rsidR="00BE3E57" w:rsidRPr="007406BE" w:rsidRDefault="00BE3E57" w:rsidP="006637CA">
      <w:pPr>
        <w:pStyle w:val="3"/>
      </w:pPr>
      <w:bookmarkStart w:id="32" w:name="_Toc216938200"/>
      <w:r w:rsidRPr="007406BE">
        <w:t>На Госуслугах появился новый сервис Банка России, благодаря которому россияне смогут узнать, находятся ли они в перечне контролирующих лиц финансовых компаний. Об этом говорится на сайте ЦБ.</w:t>
      </w:r>
      <w:bookmarkEnd w:id="32"/>
    </w:p>
    <w:p w14:paraId="7E507AA6" w14:textId="21A2837A" w:rsidR="00BE3E57" w:rsidRPr="007406BE" w:rsidRDefault="00B673C4" w:rsidP="00BE3E57">
      <w:r>
        <w:t>«</w:t>
      </w:r>
      <w:r w:rsidR="00BE3E57" w:rsidRPr="007406BE">
        <w:t>Теперь гражданин или организация через Госуслуги могут узнать, находятся ли они в перечнях лиц, контролирующих кредитные, страховые организации или негосударственные пенсионные фонды</w:t>
      </w:r>
      <w:r>
        <w:t>»</w:t>
      </w:r>
      <w:r w:rsidR="00BE3E57" w:rsidRPr="007406BE">
        <w:t>, - отмечается на сайте регулятора.</w:t>
      </w:r>
    </w:p>
    <w:p w14:paraId="707E3F51" w14:textId="77777777" w:rsidR="00BE3E57" w:rsidRPr="007406BE" w:rsidRDefault="00BE3E57" w:rsidP="00BE3E57">
      <w:r w:rsidRPr="007406BE">
        <w:t>По данным ЦБ, ранее запросы на предоставление информации в основном поступали в бумажном виде. Сервис позволяет направить запрос в несколько кликов и оперативно получить ответ Банка России.</w:t>
      </w:r>
    </w:p>
    <w:p w14:paraId="48C2126D" w14:textId="365000EF" w:rsidR="00BE3E57" w:rsidRPr="008C018D" w:rsidRDefault="00BE3E57" w:rsidP="00BE3E57">
      <w:r w:rsidRPr="007406BE">
        <w:t>Кроме того, по законодательству кредитные, страховые организации и негосударственные пенсионные фонды обязаны предоставлять в Банк России сведения о контролирующих их лицах, а также обновлять эти данные.</w:t>
      </w:r>
    </w:p>
    <w:p w14:paraId="2507ED65" w14:textId="024CA7C0" w:rsidR="0031387D" w:rsidRPr="0031387D" w:rsidRDefault="0031387D" w:rsidP="0031387D">
      <w:pPr>
        <w:pStyle w:val="2"/>
      </w:pPr>
      <w:bookmarkStart w:id="33" w:name="_Toc216938201"/>
      <w:r w:rsidRPr="0031387D">
        <w:lastRenderedPageBreak/>
        <w:t>РИА Финмаркет, 17.12.2025, ЦБ РФ продлил право некредитных финорганизаций не раскрывать чувствительные к санкционному риску данные</w:t>
      </w:r>
      <w:bookmarkEnd w:id="33"/>
    </w:p>
    <w:p w14:paraId="3C2AFA68" w14:textId="01F34A96" w:rsidR="0031387D" w:rsidRPr="0031387D" w:rsidRDefault="0031387D" w:rsidP="0031387D">
      <w:pPr>
        <w:pStyle w:val="3"/>
      </w:pPr>
      <w:bookmarkStart w:id="34" w:name="_Toc216938202"/>
      <w:r w:rsidRPr="0031387D">
        <w:t>Банк России продлил до конца 2026 года право некредитных финансовых организаций не раскрывать чувствительную к санкционному риску информацию, соответствующее решение опубликовано на сайте регулятора.</w:t>
      </w:r>
      <w:bookmarkEnd w:id="34"/>
    </w:p>
    <w:p w14:paraId="57D542E5" w14:textId="77777777" w:rsidR="0031387D" w:rsidRPr="0031387D" w:rsidRDefault="0031387D" w:rsidP="0031387D">
      <w:r w:rsidRPr="0031387D">
        <w:t>До конца 2026 года некредитные финорганизации смогут, в частности, не раскрывать информацию о дебиторах, кредиторах, членах органов управления и иных должностных лицах, структуре собственности.</w:t>
      </w:r>
    </w:p>
    <w:p w14:paraId="2B74203D" w14:textId="77777777" w:rsidR="0031387D" w:rsidRPr="0031387D" w:rsidRDefault="0031387D" w:rsidP="0031387D">
      <w:r w:rsidRPr="0031387D">
        <w:t>Также продлеваются послабления с обнародованием информации о рисках и сделках. Сведения о них компании вправе не раскрывать, если существует риск введения иностранных санкций в отношении них самих или иных лиц.</w:t>
      </w:r>
    </w:p>
    <w:p w14:paraId="21057DDB" w14:textId="77777777" w:rsidR="0031387D" w:rsidRPr="0031387D" w:rsidRDefault="0031387D" w:rsidP="0031387D">
      <w:r w:rsidRPr="0031387D">
        <w:t xml:space="preserve">К некредитным финорганизациям, в частности, относятся: страховые и микрофинансовые организации, </w:t>
      </w:r>
      <w:r w:rsidRPr="0031387D">
        <w:rPr>
          <w:b/>
          <w:bCs/>
        </w:rPr>
        <w:t>негосударственные пенсионные фонды (НПФ),</w:t>
      </w:r>
      <w:r w:rsidRPr="0031387D">
        <w:t xml:space="preserve"> управляющие компании инвестиционных фондов, паевых инвестиционных фондов, профессиональные участники рынка ценных бумаг (брокеры, дилеры, депозитарии) и </w:t>
      </w:r>
      <w:proofErr w:type="gramStart"/>
      <w:r w:rsidRPr="0031387D">
        <w:t>т.д.</w:t>
      </w:r>
      <w:proofErr w:type="gramEnd"/>
    </w:p>
    <w:p w14:paraId="11F78548" w14:textId="79656966" w:rsidR="0031387D" w:rsidRPr="0031387D" w:rsidRDefault="0031387D" w:rsidP="0031387D">
      <w:hyperlink r:id="rId8" w:history="1">
        <w:r w:rsidRPr="00655E27">
          <w:rPr>
            <w:rStyle w:val="a3"/>
            <w:lang w:val="en-US"/>
          </w:rPr>
          <w:t>http</w:t>
        </w:r>
        <w:r w:rsidRPr="0031387D">
          <w:rPr>
            <w:rStyle w:val="a3"/>
          </w:rPr>
          <w:t>://</w:t>
        </w:r>
        <w:r w:rsidRPr="00655E27">
          <w:rPr>
            <w:rStyle w:val="a3"/>
            <w:lang w:val="en-US"/>
          </w:rPr>
          <w:t>www</w:t>
        </w:r>
        <w:r w:rsidRPr="0031387D">
          <w:rPr>
            <w:rStyle w:val="a3"/>
          </w:rPr>
          <w:t>.</w:t>
        </w:r>
        <w:proofErr w:type="spellStart"/>
        <w:r w:rsidRPr="00655E27">
          <w:rPr>
            <w:rStyle w:val="a3"/>
            <w:lang w:val="en-US"/>
          </w:rPr>
          <w:t>finmarket</w:t>
        </w:r>
        <w:proofErr w:type="spellEnd"/>
        <w:r w:rsidRPr="0031387D">
          <w:rPr>
            <w:rStyle w:val="a3"/>
          </w:rPr>
          <w:t>.</w:t>
        </w:r>
        <w:proofErr w:type="spellStart"/>
        <w:r w:rsidRPr="00655E27">
          <w:rPr>
            <w:rStyle w:val="a3"/>
            <w:lang w:val="en-US"/>
          </w:rPr>
          <w:t>ru</w:t>
        </w:r>
        <w:proofErr w:type="spellEnd"/>
        <w:r w:rsidRPr="0031387D">
          <w:rPr>
            <w:rStyle w:val="a3"/>
          </w:rPr>
          <w:t>/</w:t>
        </w:r>
        <w:r w:rsidRPr="00655E27">
          <w:rPr>
            <w:rStyle w:val="a3"/>
            <w:lang w:val="en-US"/>
          </w:rPr>
          <w:t>news</w:t>
        </w:r>
        <w:r w:rsidRPr="0031387D">
          <w:rPr>
            <w:rStyle w:val="a3"/>
          </w:rPr>
          <w:t>/6531122</w:t>
        </w:r>
      </w:hyperlink>
      <w:r w:rsidRPr="0031387D">
        <w:t xml:space="preserve"> </w:t>
      </w:r>
    </w:p>
    <w:p w14:paraId="3CC5A98B" w14:textId="4C1D1BD5" w:rsidR="00E07AFF" w:rsidRPr="00E07AFF" w:rsidRDefault="00E07AFF" w:rsidP="00E07AFF">
      <w:pPr>
        <w:pStyle w:val="2"/>
      </w:pPr>
      <w:bookmarkStart w:id="35" w:name="_Toc216938203"/>
      <w:r w:rsidRPr="00E07AFF">
        <w:t>ТАСС, 17.12.2025, НПФ "Будущее" стал лауреатом "Национальной банковской премии"</w:t>
      </w:r>
      <w:bookmarkEnd w:id="35"/>
    </w:p>
    <w:p w14:paraId="2EFBC020" w14:textId="00341249" w:rsidR="00E07AFF" w:rsidRPr="00E07AFF" w:rsidRDefault="00E07AFF" w:rsidP="00E07AFF">
      <w:pPr>
        <w:pStyle w:val="3"/>
      </w:pPr>
      <w:bookmarkStart w:id="36" w:name="_Toc216938204"/>
      <w:r w:rsidRPr="00E07AFF">
        <w:t>Негосударственный пенсионный фонд "БУДУЩЕЕ" победил в номинации "Сила в единстве: объединение года" престижной "Национальной банковской премии", присуждаемой участникам финансового рынка по итогам года. Фонд получил награду за успешную реализацию масштабного проекта по объединению семи НПФ.</w:t>
      </w:r>
      <w:bookmarkEnd w:id="36"/>
    </w:p>
    <w:p w14:paraId="0B066804" w14:textId="77777777" w:rsidR="00E07AFF" w:rsidRPr="00E07AFF" w:rsidRDefault="00E07AFF" w:rsidP="00E07AFF">
      <w:r w:rsidRPr="00E07AFF">
        <w:t xml:space="preserve">16 декабря в Москве состоялась торжественная церемония награждения лауреатов "Национальной банковской премии - 2025". От лица фонда награду принимал Генеральный директор НПФ "БУДУЩЕЕ" Олег </w:t>
      </w:r>
      <w:proofErr w:type="spellStart"/>
      <w:r w:rsidRPr="00E07AFF">
        <w:t>Мошляк</w:t>
      </w:r>
      <w:proofErr w:type="spellEnd"/>
      <w:r w:rsidRPr="00E07AFF">
        <w:t>.</w:t>
      </w:r>
    </w:p>
    <w:p w14:paraId="0FD11382" w14:textId="77777777" w:rsidR="00E07AFF" w:rsidRPr="00E07AFF" w:rsidRDefault="00E07AFF" w:rsidP="00E07AFF">
      <w:r w:rsidRPr="00E07AFF">
        <w:t xml:space="preserve">"Награда, которую мы получили, </w:t>
      </w:r>
      <w:proofErr w:type="gramStart"/>
      <w:r w:rsidRPr="00E07AFF">
        <w:t>- это</w:t>
      </w:r>
      <w:proofErr w:type="gramEnd"/>
      <w:r w:rsidRPr="00E07AFF">
        <w:t xml:space="preserve"> символ огромной работы, проделанной нашей командой, - сложной, амбициозной, но исключительно важной для миллионов людей, которые доверили нам свое будущее, - прокомментировал победу в премии Олег </w:t>
      </w:r>
      <w:proofErr w:type="spellStart"/>
      <w:r w:rsidRPr="00E07AFF">
        <w:t>Мошляк</w:t>
      </w:r>
      <w:proofErr w:type="spellEnd"/>
      <w:r w:rsidRPr="00E07AFF">
        <w:t>. - Хочу от всей души поблагодарить команду фонда, каждого сотрудника, кто стал частью этого масштабного проекта. Спасибо жюри "Национальной банковской премии" за то, что признали наш труд и заслуги".</w:t>
      </w:r>
    </w:p>
    <w:p w14:paraId="62E62297" w14:textId="77777777" w:rsidR="00E07AFF" w:rsidRPr="00E07AFF" w:rsidRDefault="00E07AFF" w:rsidP="00E07AFF">
      <w:r w:rsidRPr="00E07AFF">
        <w:t>В сентябре 2025 года НПФ "БУДУЩЕЕ" завершил реорганизацию в форме присоединения к нему шести пенсионных фондов - АО "НПФ "Достойное БУДУЩЕЕ", АО МНПФ "БОЛЬШОЙ", АО "НПФ "Телеком-Союз", АО "НПФ "ПЕРСПЕКТИВА", АО "НПФ "ОПФ" (Оборонно-промышленный фонд им. В. В. Ливанова) и АО НПФ "ФЕДЕРАЦИЯ".</w:t>
      </w:r>
    </w:p>
    <w:p w14:paraId="31C9D5D2" w14:textId="77777777" w:rsidR="00E07AFF" w:rsidRPr="00E07AFF" w:rsidRDefault="00E07AFF" w:rsidP="00E07AFF">
      <w:r w:rsidRPr="00E07AFF">
        <w:lastRenderedPageBreak/>
        <w:t>"Национальная банковская премия" - одна из наиболее авторитетных наград в финансовой отрасли России, отмечающая выдающиеся достижения банков, страховых компаний, НПФ и других финансовых компаний. Жюри премии отмечает выдающиеся достижения, инновации и проекты, оказывающие значительное влияние на развитие рынка. Победители определяются в результате многоэтапного отбора с участием ведущих отраслевых экспертов, аналитиков и представителей регулятора, что делает эту награду объективным показателем лидерства и профессионального признания.</w:t>
      </w:r>
    </w:p>
    <w:p w14:paraId="2DD140B7" w14:textId="640A9F60" w:rsidR="00E07AFF" w:rsidRPr="00E07AFF" w:rsidRDefault="00E07AFF" w:rsidP="00E07AFF">
      <w:hyperlink r:id="rId9" w:history="1">
        <w:r w:rsidRPr="00655E27">
          <w:rPr>
            <w:rStyle w:val="a3"/>
            <w:lang w:val="en-US"/>
          </w:rPr>
          <w:t>https</w:t>
        </w:r>
        <w:r w:rsidRPr="00E07AFF">
          <w:rPr>
            <w:rStyle w:val="a3"/>
          </w:rPr>
          <w:t>://</w:t>
        </w:r>
        <w:proofErr w:type="spellStart"/>
        <w:r w:rsidRPr="00655E27">
          <w:rPr>
            <w:rStyle w:val="a3"/>
            <w:lang w:val="en-US"/>
          </w:rPr>
          <w:t>tass</w:t>
        </w:r>
        <w:proofErr w:type="spellEnd"/>
        <w:r w:rsidRPr="00E07AFF">
          <w:rPr>
            <w:rStyle w:val="a3"/>
          </w:rPr>
          <w:t>.</w:t>
        </w:r>
        <w:proofErr w:type="spellStart"/>
        <w:r w:rsidRPr="00655E27">
          <w:rPr>
            <w:rStyle w:val="a3"/>
            <w:lang w:val="en-US"/>
          </w:rPr>
          <w:t>ru</w:t>
        </w:r>
        <w:proofErr w:type="spellEnd"/>
        <w:r w:rsidRPr="00E07AFF">
          <w:rPr>
            <w:rStyle w:val="a3"/>
          </w:rPr>
          <w:t>/</w:t>
        </w:r>
        <w:proofErr w:type="spellStart"/>
        <w:r w:rsidRPr="00655E27">
          <w:rPr>
            <w:rStyle w:val="a3"/>
            <w:lang w:val="en-US"/>
          </w:rPr>
          <w:t>novosti</w:t>
        </w:r>
        <w:proofErr w:type="spellEnd"/>
        <w:r w:rsidRPr="00E07AFF">
          <w:rPr>
            <w:rStyle w:val="a3"/>
          </w:rPr>
          <w:t>-</w:t>
        </w:r>
        <w:proofErr w:type="spellStart"/>
        <w:r w:rsidRPr="00655E27">
          <w:rPr>
            <w:rStyle w:val="a3"/>
            <w:lang w:val="en-US"/>
          </w:rPr>
          <w:t>partnerov</w:t>
        </w:r>
        <w:proofErr w:type="spellEnd"/>
        <w:r w:rsidRPr="00E07AFF">
          <w:rPr>
            <w:rStyle w:val="a3"/>
          </w:rPr>
          <w:t>/25942011</w:t>
        </w:r>
      </w:hyperlink>
      <w:r w:rsidRPr="00E07AFF">
        <w:t xml:space="preserve"> </w:t>
      </w:r>
    </w:p>
    <w:p w14:paraId="2A3D0ADF" w14:textId="512B5699" w:rsidR="00F31758" w:rsidRPr="007406BE" w:rsidRDefault="00F31758" w:rsidP="00F31758">
      <w:pPr>
        <w:pStyle w:val="2"/>
      </w:pPr>
      <w:bookmarkStart w:id="37" w:name="_Toc216938205"/>
      <w:r w:rsidRPr="007406BE">
        <w:t xml:space="preserve">Ведомости, 16.12.2025, Прогноз от эксперта НПФ </w:t>
      </w:r>
      <w:r w:rsidR="00B673C4">
        <w:t>«</w:t>
      </w:r>
      <w:r w:rsidRPr="007406BE">
        <w:t>БУДУЩЕЕ</w:t>
      </w:r>
      <w:r w:rsidR="00B673C4">
        <w:t>»</w:t>
      </w:r>
      <w:r w:rsidRPr="007406BE">
        <w:t>: число пенсионных фондов сократится</w:t>
      </w:r>
      <w:bookmarkEnd w:id="37"/>
    </w:p>
    <w:p w14:paraId="02D6CCB4" w14:textId="76E26A94" w:rsidR="00F31758" w:rsidRPr="007406BE" w:rsidRDefault="00F31758" w:rsidP="006637CA">
      <w:pPr>
        <w:pStyle w:val="3"/>
      </w:pPr>
      <w:bookmarkStart w:id="38" w:name="_Toc216938206"/>
      <w:r w:rsidRPr="007406BE">
        <w:t xml:space="preserve">На российском рынке НПФ продолжится активная консолидация: в ближайшем будущем число фондов сократится, они станут крупнее. При этом серьезно может расшириться линейка пенсионных продуктов. Такой прогноз в части перспектив российского пенсионного рынка сделала Председатель Совета директоров НПФ </w:t>
      </w:r>
      <w:r w:rsidR="00B673C4">
        <w:t>«</w:t>
      </w:r>
      <w:r w:rsidRPr="007406BE">
        <w:t>БУДУЩЕЕ</w:t>
      </w:r>
      <w:r w:rsidR="00B673C4">
        <w:t>»</w:t>
      </w:r>
      <w:r w:rsidRPr="007406BE">
        <w:t xml:space="preserve"> Галина Морозова.</w:t>
      </w:r>
      <w:bookmarkEnd w:id="38"/>
    </w:p>
    <w:p w14:paraId="0577D801" w14:textId="77777777" w:rsidR="00F31758" w:rsidRPr="007406BE" w:rsidRDefault="00F31758" w:rsidP="00F31758">
      <w:r w:rsidRPr="007406BE">
        <w:t>Эксперт отметила, что индустрия частных пенсионных фондов в ближайшие годы будет активно развиваться, предлагать клиентам все больше новых финансовых инструментов, в том числе с активным вовлечением работодателей. Такая тенденция поможет увеличить у россиян коэффициент замещения на пенсии (соотношение между пенсией и зарплатой после выхода на заслуженный отдых).</w:t>
      </w:r>
    </w:p>
    <w:p w14:paraId="61A66432" w14:textId="541A3006" w:rsidR="00F31758" w:rsidRPr="007406BE" w:rsidRDefault="00B673C4" w:rsidP="00F31758">
      <w:r>
        <w:t>«</w:t>
      </w:r>
      <w:r w:rsidR="00F31758" w:rsidRPr="007406BE">
        <w:t>Негосударственные пенсионные фонды станут крупнее, а число фондов - сократится, - продолжила Галина Морозова. - На определенном историческом этапе в России число фондов перевалило за 1000. Сегодня их осталось 32. И такой вектор развития сохранится</w:t>
      </w:r>
      <w:r>
        <w:t>»</w:t>
      </w:r>
      <w:r w:rsidR="00F31758" w:rsidRPr="007406BE">
        <w:t>.</w:t>
      </w:r>
    </w:p>
    <w:p w14:paraId="475ECE16" w14:textId="52A79B0D" w:rsidR="00F31758" w:rsidRPr="007406BE" w:rsidRDefault="00F31758" w:rsidP="00F31758">
      <w:r w:rsidRPr="007406BE">
        <w:t xml:space="preserve">По словам Галины Морозовой, небольшим фондам сложно быть устойчивыми из-за высоких требований рынка к качеству пенсионных услуг, уровню сервиса, сохранности средств и надежности НПФ. Все это могут обеспечить только крупные, стабильные организации, подчеркнула эксперт. В качестве примера Галина Морозова привела НПФ </w:t>
      </w:r>
      <w:r w:rsidR="00B673C4">
        <w:t>«</w:t>
      </w:r>
      <w:r w:rsidRPr="007406BE">
        <w:t>БУДУЩЕЕ</w:t>
      </w:r>
      <w:r w:rsidR="00B673C4">
        <w:t>»</w:t>
      </w:r>
      <w:r w:rsidRPr="007406BE">
        <w:t>, к которому в этом году присоединились шесть фондов. В результате объединенный НПФ вошел в число крупнейших участников российского пенсионного рынка, повысил качество сервиса, расширил присутствие в регионах страны, предложил клиентам уникальный по своей сути продукт - программу долгосрочных сбережений с гарантированным доходом, обеспечивая защиту сбережений от снижения ключевой ставки на несколько лет.</w:t>
      </w:r>
    </w:p>
    <w:p w14:paraId="1B14FD2F" w14:textId="588227E6" w:rsidR="00F31758" w:rsidRPr="007406BE" w:rsidRDefault="00F31758" w:rsidP="00F31758">
      <w:r w:rsidRPr="007406BE">
        <w:t xml:space="preserve">Эксперт полагает, что в рамках новых пенсионных продуктов фонды разнообразят и инвестиционные стратегии. </w:t>
      </w:r>
      <w:r w:rsidR="00B673C4">
        <w:t>«</w:t>
      </w:r>
      <w:r w:rsidRPr="007406BE">
        <w:t xml:space="preserve">Для молодой аудитории уместно предлагать более рискованные инвестиционные стратегии, - отметила Галина Морозова. - Стратегии для молодых вкладчиков предполагают </w:t>
      </w:r>
      <w:proofErr w:type="spellStart"/>
      <w:r w:rsidRPr="007406BE">
        <w:t>бульшую</w:t>
      </w:r>
      <w:proofErr w:type="spellEnd"/>
      <w:r w:rsidRPr="007406BE">
        <w:t xml:space="preserve"> долю акций и отсутствие обязательств фондов каждый год показывать положительную доходность. С возрастом эта стратегия может становиться более консервативной, потому что к достижению вкладчиком пенсионного возраста фонды должны прийти с сохраненным накопленным капиталом и доходностью</w:t>
      </w:r>
      <w:r w:rsidR="00B673C4">
        <w:t>»</w:t>
      </w:r>
      <w:r w:rsidRPr="007406BE">
        <w:t>.</w:t>
      </w:r>
    </w:p>
    <w:p w14:paraId="0F41A9BA" w14:textId="2A38388B" w:rsidR="00F31758" w:rsidRPr="007406BE" w:rsidRDefault="00F31758" w:rsidP="00F31758">
      <w:r w:rsidRPr="007406BE">
        <w:lastRenderedPageBreak/>
        <w:t xml:space="preserve">Эксперт напомнила, что НПФ традиционно инвестируют средства клиентов более консервативно, и доходность в отдельные годы может отставать от предложений банков по краткосрочным вкладам. Но в ближайшие годы доходность по продуктам НПФ будет выше. </w:t>
      </w:r>
      <w:r w:rsidR="00B673C4">
        <w:t>«</w:t>
      </w:r>
      <w:r w:rsidRPr="007406BE">
        <w:t xml:space="preserve">Большинство пенсионных фондов использовали возможности двух последних лет, когда на рынке были высокие доходности для формирования долгосрочных портфелей по высоким ставкам, - объяснила Галина Морозова. - И если вы откроете предложение любого банка по вкладу, например на три года, то вы увидите не более </w:t>
      </w:r>
      <w:proofErr w:type="gramStart"/>
      <w:r w:rsidRPr="007406BE">
        <w:t>6-7</w:t>
      </w:r>
      <w:proofErr w:type="gramEnd"/>
      <w:r w:rsidRPr="007406BE">
        <w:t>% годовых. А НПФ уже обеспечили более высокую доходность как минимум на этот период</w:t>
      </w:r>
      <w:r w:rsidR="00B673C4">
        <w:t>»</w:t>
      </w:r>
      <w:r w:rsidRPr="007406BE">
        <w:t>.</w:t>
      </w:r>
    </w:p>
    <w:p w14:paraId="6518FA24" w14:textId="77777777" w:rsidR="00F31758" w:rsidRPr="007406BE" w:rsidRDefault="00F31758" w:rsidP="00F31758">
      <w:r w:rsidRPr="007406BE">
        <w:t xml:space="preserve">Галина Морозова также предложила дать возможность негосударственным пенсионным фондам, как страховым и управляющим компаниям, стать не только </w:t>
      </w:r>
      <w:proofErr w:type="spellStart"/>
      <w:r w:rsidRPr="007406BE">
        <w:t>монопродуктовыми</w:t>
      </w:r>
      <w:proofErr w:type="spellEnd"/>
      <w:r w:rsidRPr="007406BE">
        <w:t xml:space="preserve"> организациями, но еще и многофункциональными. Это позволило бы, например, клиентам НПФ, придя в фонд в разные периоды жизни, получать разные финансовые продукты, в зависимости от потребностей </w:t>
      </w:r>
      <w:proofErr w:type="gramStart"/>
      <w:r w:rsidRPr="007406BE">
        <w:t>на текущий момент</w:t>
      </w:r>
      <w:proofErr w:type="gramEnd"/>
      <w:r w:rsidRPr="007406BE">
        <w:t>. Мера может стать значительным драйвером для отрасли, подытожила спикер.</w:t>
      </w:r>
    </w:p>
    <w:p w14:paraId="161503B4" w14:textId="3C88B6F3" w:rsidR="00111D7C" w:rsidRPr="007406BE" w:rsidRDefault="00F31758" w:rsidP="00F31758">
      <w:hyperlink r:id="rId10" w:history="1">
        <w:r w:rsidRPr="007406BE">
          <w:rPr>
            <w:rStyle w:val="a3"/>
          </w:rPr>
          <w:t>https://www.vedomosti.ru/press_releases/2025/12/16/prognoz-ot-eksperta-npf-buduschee-chislo-pensionnih-fondov-sokratitsya</w:t>
        </w:r>
      </w:hyperlink>
    </w:p>
    <w:p w14:paraId="17F5FDE4" w14:textId="77777777" w:rsidR="00BD299E" w:rsidRPr="007406BE" w:rsidRDefault="00BD299E" w:rsidP="00BD299E"/>
    <w:p w14:paraId="3F3BD793" w14:textId="77777777" w:rsidR="00111D7C" w:rsidRPr="007406BE"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6938207"/>
      <w:r w:rsidRPr="007406BE">
        <w:t>Программа долгосрочных сбережений</w:t>
      </w:r>
      <w:bookmarkEnd w:id="39"/>
      <w:bookmarkEnd w:id="44"/>
    </w:p>
    <w:p w14:paraId="0C312E46" w14:textId="77777777" w:rsidR="006222F3" w:rsidRPr="007406BE" w:rsidRDefault="006222F3" w:rsidP="006222F3">
      <w:pPr>
        <w:pStyle w:val="2"/>
      </w:pPr>
      <w:bookmarkStart w:id="45" w:name="ф2"/>
      <w:bookmarkStart w:id="46" w:name="_Toc216938208"/>
      <w:bookmarkEnd w:id="45"/>
      <w:r w:rsidRPr="007406BE">
        <w:t>РИА Новости, 17.12.2025, Эксперты оценили программы корпоративных пенсий в России</w:t>
      </w:r>
      <w:bookmarkEnd w:id="46"/>
    </w:p>
    <w:p w14:paraId="55C8F8AA" w14:textId="37A0F7C7" w:rsidR="006222F3" w:rsidRPr="007406BE" w:rsidRDefault="006222F3" w:rsidP="006637CA">
      <w:pPr>
        <w:pStyle w:val="3"/>
      </w:pPr>
      <w:bookmarkStart w:id="47" w:name="_Toc216938209"/>
      <w:r w:rsidRPr="007406BE">
        <w:t xml:space="preserve">Корпоративные пенсионные программы (КПП) пока являются самым недооцененным инструментом социального пакета в российских компаниях, говорится в исследовании компании </w:t>
      </w:r>
      <w:r w:rsidR="00B673C4">
        <w:t>«</w:t>
      </w:r>
      <w:r w:rsidRPr="007406BE">
        <w:t>А.Р.С. Консалтинг</w:t>
      </w:r>
      <w:r w:rsidR="00B673C4">
        <w:t>»</w:t>
      </w:r>
      <w:r w:rsidRPr="007406BE">
        <w:t>, которое есть в распоряжении РИА Новости.</w:t>
      </w:r>
      <w:bookmarkEnd w:id="47"/>
    </w:p>
    <w:p w14:paraId="19F8654E" w14:textId="648DA9FE" w:rsidR="006222F3" w:rsidRPr="007406BE" w:rsidRDefault="00B673C4" w:rsidP="006222F3">
      <w:r>
        <w:t>«</w:t>
      </w:r>
      <w:r w:rsidR="006222F3" w:rsidRPr="007406BE">
        <w:t>По объективным причинам КПП не получил широкого распространения в России и является недооцененным инструментом. При этом компании, у кого есть, отмечают его эффективность как инструмента долгосрочной мотивации работников и редко от него отказываются, стараясь сохранить даже при неблагоприятной бизнес-среде</w:t>
      </w:r>
      <w:r>
        <w:t>»</w:t>
      </w:r>
      <w:r w:rsidR="006222F3" w:rsidRPr="007406BE">
        <w:t>, - говорится в исследовании.</w:t>
      </w:r>
    </w:p>
    <w:p w14:paraId="6953291D" w14:textId="77777777" w:rsidR="006222F3" w:rsidRPr="007406BE" w:rsidRDefault="006222F3" w:rsidP="006222F3">
      <w:r w:rsidRPr="007406BE">
        <w:t>Авторы отмечают, что лишь 14% компаний в России внедрили корпоративный пенсионный план и только 3% рассматривают возможность запуска в ближайшие два года.</w:t>
      </w:r>
    </w:p>
    <w:p w14:paraId="365D3E30" w14:textId="55333199" w:rsidR="006222F3" w:rsidRPr="007406BE" w:rsidRDefault="00B673C4" w:rsidP="006222F3">
      <w:r>
        <w:t>«</w:t>
      </w:r>
      <w:r w:rsidR="006222F3" w:rsidRPr="007406BE">
        <w:t>В отличие от ДМС или страхования от несчастных случаев или болезней, КПП пока не рассматривается как неотъемлемая часть стандартного социального пакета</w:t>
      </w:r>
      <w:r>
        <w:t>»</w:t>
      </w:r>
      <w:r w:rsidR="006222F3" w:rsidRPr="007406BE">
        <w:t>, - указано в материале.</w:t>
      </w:r>
    </w:p>
    <w:p w14:paraId="32278C8F" w14:textId="77777777" w:rsidR="006222F3" w:rsidRPr="007406BE" w:rsidRDefault="006222F3" w:rsidP="006222F3">
      <w:r w:rsidRPr="007406BE">
        <w:t>В качестве основных препятствий для внедрения корпоративного пенсионного плана участники исследования называли отсутствие бюджета, недоверие к негосударственным пенсионным фондам и инвестиционной среде в целом, а также низкий интерес к программе со стороны работников.</w:t>
      </w:r>
    </w:p>
    <w:p w14:paraId="32480A9D" w14:textId="77777777" w:rsidR="006222F3" w:rsidRPr="007406BE" w:rsidRDefault="006222F3" w:rsidP="006222F3">
      <w:r w:rsidRPr="007406BE">
        <w:lastRenderedPageBreak/>
        <w:t>При этом большинство компаний, внедривших корпоративные пенсии, финансируют программу только тех работников, которые также вносят свою часть пенсионных взносов. То есть работодатели, как правило, рассматривают пенсионный план как инструмент совместной ответственности, а не просто как корпоративную льготу.</w:t>
      </w:r>
    </w:p>
    <w:p w14:paraId="10CBF983" w14:textId="0847B8DE" w:rsidR="006222F3" w:rsidRPr="007406BE" w:rsidRDefault="00B673C4" w:rsidP="006222F3">
      <w:r>
        <w:t>«</w:t>
      </w:r>
      <w:r w:rsidR="006222F3" w:rsidRPr="007406BE">
        <w:t>Что касается интереса со стороны работников, то на него влияет общий уровень финансовой грамотности, качество коммуникаций и готовность работодателей уделять этому внимание. Мы видим на примере компаний, где реализован КПП, высокий уровень вовлечения работников в программу</w:t>
      </w:r>
      <w:r>
        <w:t>»</w:t>
      </w:r>
      <w:r w:rsidR="006222F3" w:rsidRPr="007406BE">
        <w:t>, - отмечают авторы.</w:t>
      </w:r>
    </w:p>
    <w:p w14:paraId="7C2FCD36" w14:textId="309B695A" w:rsidR="006222F3" w:rsidRPr="007406BE" w:rsidRDefault="00B673C4" w:rsidP="006222F3">
      <w:r>
        <w:t>«</w:t>
      </w:r>
      <w:r w:rsidR="006222F3" w:rsidRPr="007406BE">
        <w:t>Интерес к долгосрочным накоплениям поддерживается и коммуникационными кампаниями финансовых институтов в связи с реализацией в России новой государственной программы долгосрочных сбережений (ПДС)</w:t>
      </w:r>
      <w:r>
        <w:t>»</w:t>
      </w:r>
      <w:r w:rsidR="006222F3" w:rsidRPr="007406BE">
        <w:t>, - напоминают эксперты.</w:t>
      </w:r>
    </w:p>
    <w:p w14:paraId="50E07A6A" w14:textId="77777777" w:rsidR="006222F3" w:rsidRPr="007406BE" w:rsidRDefault="006222F3" w:rsidP="006222F3">
      <w:r w:rsidRPr="007406BE">
        <w:t xml:space="preserve">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до 36 тысяч рублей в год. Кроме того, на сумму взносов в пределах 400 тысяч рублей в год предоставляется налоговый вычет. А для работодателей, которые будут </w:t>
      </w:r>
      <w:proofErr w:type="spellStart"/>
      <w:r w:rsidRPr="007406BE">
        <w:t>софинансирвоать</w:t>
      </w:r>
      <w:proofErr w:type="spellEnd"/>
      <w:r w:rsidRPr="007406BE">
        <w:t xml:space="preserve"> взносы своих сотрудников, предусмотрены льготы по налогу на прибыль и страховым взносам.</w:t>
      </w:r>
    </w:p>
    <w:p w14:paraId="75CA024F" w14:textId="759A8CFA" w:rsidR="00111D7C" w:rsidRPr="007406BE" w:rsidRDefault="006222F3" w:rsidP="006222F3">
      <w:hyperlink r:id="rId11" w:history="1">
        <w:r w:rsidRPr="007406BE">
          <w:rPr>
            <w:rStyle w:val="a3"/>
          </w:rPr>
          <w:t>https://ria.ru/20251217/konsalting-2062570857.html</w:t>
        </w:r>
      </w:hyperlink>
    </w:p>
    <w:p w14:paraId="11FDE10E" w14:textId="77777777" w:rsidR="00834780" w:rsidRPr="007406BE" w:rsidRDefault="00834780" w:rsidP="00834780">
      <w:pPr>
        <w:pStyle w:val="2"/>
      </w:pPr>
      <w:bookmarkStart w:id="48" w:name="_Toc216938210"/>
      <w:proofErr w:type="spellStart"/>
      <w:r w:rsidRPr="007406BE">
        <w:t>InvestFuture</w:t>
      </w:r>
      <w:proofErr w:type="spellEnd"/>
      <w:r w:rsidRPr="007406BE">
        <w:t>, 17.12.2025, Корпоративные пенсии в России остаются недооценёнными и редкими</w:t>
      </w:r>
      <w:bookmarkEnd w:id="48"/>
    </w:p>
    <w:p w14:paraId="53AF837E" w14:textId="3619F142" w:rsidR="00834780" w:rsidRPr="007406BE" w:rsidRDefault="00834780" w:rsidP="006637CA">
      <w:pPr>
        <w:pStyle w:val="3"/>
      </w:pPr>
      <w:bookmarkStart w:id="49" w:name="_Toc216938211"/>
      <w:r w:rsidRPr="007406BE">
        <w:t xml:space="preserve">Корпоративные пенсионные программы (КПП) в России остаются наименее оцененными элементами социального пакета в компаниях. Об этом свидетельствует исследование компании </w:t>
      </w:r>
      <w:r w:rsidR="00B673C4">
        <w:t>«</w:t>
      </w:r>
      <w:r w:rsidRPr="007406BE">
        <w:t>А.Р.С. Консалтинг</w:t>
      </w:r>
      <w:r w:rsidR="00B673C4">
        <w:t>»</w:t>
      </w:r>
      <w:r w:rsidRPr="007406BE">
        <w:t>, данные которого имеются в наличии.</w:t>
      </w:r>
      <w:bookmarkEnd w:id="49"/>
    </w:p>
    <w:p w14:paraId="0F545577" w14:textId="5282A568" w:rsidR="00834780" w:rsidRPr="007406BE" w:rsidRDefault="00B673C4" w:rsidP="00834780">
      <w:r>
        <w:t>«</w:t>
      </w:r>
      <w:r w:rsidR="00834780" w:rsidRPr="007406BE">
        <w:t>По объективным причинам КПП не получил широкого распространения в России и является недооцененным инструментом. При этом компании, у кого есть, отмечают его эффективность как инструмента долгосрочной мотивации работников и редко от него отказываются, стараясь сохранить даже при неблагоприятной бизнес-среде</w:t>
      </w:r>
      <w:r>
        <w:t>»</w:t>
      </w:r>
      <w:r w:rsidR="00834780" w:rsidRPr="007406BE">
        <w:t>, – говорится в исследовании.</w:t>
      </w:r>
    </w:p>
    <w:p w14:paraId="315F5DCB" w14:textId="77777777" w:rsidR="00834780" w:rsidRPr="007406BE" w:rsidRDefault="00834780" w:rsidP="00834780">
      <w:r w:rsidRPr="007406BE">
        <w:t>Текущая ситуация с корпоративными пенсионными программами</w:t>
      </w:r>
    </w:p>
    <w:p w14:paraId="329E0AFD" w14:textId="77777777" w:rsidR="00834780" w:rsidRPr="007406BE" w:rsidRDefault="00834780" w:rsidP="00834780">
      <w:r w:rsidRPr="007406BE">
        <w:t>Сейчас лишь 14% российских компаний внедрили корпоративные пенсионные планы, и только 3% планируют их запуск в ближайшие два года. КПП пока не рассматриваются как обязательная часть стандартного социального пакета, в отличие от добровольного медицинского страхования (ДМС) или страхования от несчастных случаев и болезней.</w:t>
      </w:r>
    </w:p>
    <w:p w14:paraId="7418685E" w14:textId="77777777" w:rsidR="00834780" w:rsidRPr="007406BE" w:rsidRDefault="00834780" w:rsidP="00834780">
      <w:r w:rsidRPr="007406BE">
        <w:t>Основные барьеры на пути внедрения КПП включают ограниченные бюджеты, недоверие к негосударственным пенсионным фондам и инвестиционной среде в целом, а также низкий интерес работников к программе.</w:t>
      </w:r>
    </w:p>
    <w:p w14:paraId="6768E3E5" w14:textId="77777777" w:rsidR="00834780" w:rsidRPr="007406BE" w:rsidRDefault="00834780" w:rsidP="00834780">
      <w:r w:rsidRPr="007406BE">
        <w:t>Финансирование и ответственность</w:t>
      </w:r>
    </w:p>
    <w:p w14:paraId="3DFBAADF" w14:textId="77777777" w:rsidR="00834780" w:rsidRPr="007406BE" w:rsidRDefault="00834780" w:rsidP="00834780">
      <w:r w:rsidRPr="007406BE">
        <w:t xml:space="preserve">Большинство компаний, внедривших корпоративные пенсии, поддерживают программу только для тех сотрудников, которые вносят свои пенсионные взносы. Таким образом, </w:t>
      </w:r>
      <w:r w:rsidRPr="007406BE">
        <w:lastRenderedPageBreak/>
        <w:t>работодатели рассматривают пенсионный план как инструмент совместной ответственности, а не просто корпоративную льготу.</w:t>
      </w:r>
    </w:p>
    <w:p w14:paraId="7AD70F50" w14:textId="597002FC" w:rsidR="00834780" w:rsidRPr="007406BE" w:rsidRDefault="00B673C4" w:rsidP="00834780">
      <w:r>
        <w:t>«</w:t>
      </w:r>
      <w:r w:rsidR="00834780" w:rsidRPr="007406BE">
        <w:t>Что касается интереса со стороны работников, то на него влияет общий уровень финансовой грамотности, качество коммуникаций и готовность работодателей уделять этому внимание. Мы видим на примере компаний, где реализован КПП, высокий уровень вовлечения работников в программу</w:t>
      </w:r>
      <w:r>
        <w:t>»</w:t>
      </w:r>
      <w:r w:rsidR="00834780" w:rsidRPr="007406BE">
        <w:t>, – отмечают авторы.</w:t>
      </w:r>
    </w:p>
    <w:p w14:paraId="27737C41" w14:textId="77777777" w:rsidR="00834780" w:rsidRPr="007406BE" w:rsidRDefault="00834780" w:rsidP="00834780">
      <w:r w:rsidRPr="007406BE">
        <w:t>Влияние государственной программы долгосрочных сбережений</w:t>
      </w:r>
    </w:p>
    <w:p w14:paraId="14729DC3" w14:textId="7C0906E4" w:rsidR="00834780" w:rsidRPr="007406BE" w:rsidRDefault="00B673C4" w:rsidP="00834780">
      <w:r>
        <w:t>«</w:t>
      </w:r>
      <w:r w:rsidR="00834780" w:rsidRPr="007406BE">
        <w:t>Интерес к долгосрочным накоплениям поддерживается и коммуникационными кампаниями финансовых институтов в связи с реализацией в России новой государственной программы долгосрочных сбережений (ПДС)</w:t>
      </w:r>
      <w:r>
        <w:t>»</w:t>
      </w:r>
      <w:r w:rsidR="00834780" w:rsidRPr="007406BE">
        <w:t>, - напоминают эксперты.</w:t>
      </w:r>
    </w:p>
    <w:p w14:paraId="0C1AF4A5" w14:textId="77777777" w:rsidR="00834780" w:rsidRPr="007406BE" w:rsidRDefault="00834780" w:rsidP="00834780">
      <w:r w:rsidRPr="007406BE">
        <w:t>С 1 января 2024 года в России действует программа долгосрочных сбережений, в рамках которой участники могут делать добровольные взносы с государственным софинансированием до 36 000 рублей в год. Также на сумму взносов до 400 000 рублей в год предоставляется налоговый вычет. Для работодателей, участвующих в софинансировании взносов сотрудников, предусмотрены налоговые льготы по налогу на прибыль и страховым взносам.</w:t>
      </w:r>
    </w:p>
    <w:p w14:paraId="000F7AA4" w14:textId="312D90E2" w:rsidR="00834780" w:rsidRPr="007406BE" w:rsidRDefault="00834780" w:rsidP="00834780">
      <w:hyperlink r:id="rId12" w:history="1">
        <w:r w:rsidRPr="007406BE">
          <w:rPr>
            <w:rStyle w:val="a3"/>
          </w:rPr>
          <w:t>https://investfuture.ru/articles/korporativnye-pensii-v-rossii-ostayutsya-nedootsenyonnymi-i-redkimi-1171871135</w:t>
        </w:r>
      </w:hyperlink>
      <w:r w:rsidRPr="007406BE">
        <w:t xml:space="preserve"> </w:t>
      </w:r>
    </w:p>
    <w:p w14:paraId="1334FEF2" w14:textId="77777777" w:rsidR="00BD299E" w:rsidRPr="007406BE" w:rsidRDefault="00BD299E" w:rsidP="00BD299E">
      <w:pPr>
        <w:pStyle w:val="2"/>
      </w:pPr>
      <w:bookmarkStart w:id="50" w:name="ф3"/>
      <w:bookmarkStart w:id="51" w:name="_Toc216868659"/>
      <w:bookmarkStart w:id="52" w:name="_Hlk216869292"/>
      <w:bookmarkStart w:id="53" w:name="_Toc216938212"/>
      <w:bookmarkEnd w:id="50"/>
      <w:proofErr w:type="spellStart"/>
      <w:r w:rsidRPr="007406BE">
        <w:t>Клерк.ру</w:t>
      </w:r>
      <w:proofErr w:type="spellEnd"/>
      <w:r w:rsidRPr="007406BE">
        <w:t>, 17.12.2025</w:t>
      </w:r>
      <w:proofErr w:type="gramStart"/>
      <w:r w:rsidRPr="007406BE">
        <w:t>, На</w:t>
      </w:r>
      <w:proofErr w:type="gramEnd"/>
      <w:r w:rsidRPr="007406BE">
        <w:t xml:space="preserve"> пенсионные накопления и долгосрочные сбережения в пользу третьих лиц распространили антиотмывочные правила</w:t>
      </w:r>
      <w:bookmarkEnd w:id="53"/>
    </w:p>
    <w:p w14:paraId="73254481" w14:textId="77777777" w:rsidR="00BD299E" w:rsidRPr="007406BE" w:rsidRDefault="00BD299E" w:rsidP="006637CA">
      <w:pPr>
        <w:pStyle w:val="3"/>
      </w:pPr>
      <w:bookmarkStart w:id="54" w:name="_Toc216938213"/>
      <w:r w:rsidRPr="007406BE">
        <w:t>Идентификацию получателей по договорам негосударственного пенсионного обеспечения и договора долгосрочных сбережений будут проводить только перед выплатами, а не в момент подписания договора.</w:t>
      </w:r>
      <w:bookmarkEnd w:id="54"/>
    </w:p>
    <w:p w14:paraId="77C20AB6" w14:textId="77777777" w:rsidR="00BD299E" w:rsidRPr="007406BE" w:rsidRDefault="00BD299E" w:rsidP="00BD299E">
      <w:r w:rsidRPr="007406BE">
        <w:t>15 декабря 2025 Президент РФ подписал закон от 15.12.2025 № 479-ФЗ, уточняющий порядок идентификации выгодоприобретателя при заключении договора негосударственного пенсионного обеспечения (НПО) и договора долгосрочных сбережений в пользу третьих лиц.</w:t>
      </w:r>
    </w:p>
    <w:p w14:paraId="6A21E013" w14:textId="77777777" w:rsidR="00BD299E" w:rsidRPr="007406BE" w:rsidRDefault="00BD299E" w:rsidP="00BD299E">
      <w:r w:rsidRPr="007406BE">
        <w:t>Теперь для них действуют такие же правила, как для договоров страхования. Изменения внесены в антиотмывочный закон № 115-ФЗ.</w:t>
      </w:r>
    </w:p>
    <w:p w14:paraId="309E31C3" w14:textId="77777777" w:rsidR="00BD299E" w:rsidRPr="007406BE" w:rsidRDefault="00BD299E" w:rsidP="00BD299E">
      <w:r w:rsidRPr="007406BE">
        <w:t>Раньше при заключении договора НПО или долгосрочных сбережений в пользу третьего лица идентификация выгодоприобретателя проводилась на этапе подписания документа.</w:t>
      </w:r>
    </w:p>
    <w:p w14:paraId="3FE7DF28" w14:textId="77777777" w:rsidR="00BD299E" w:rsidRPr="007406BE" w:rsidRDefault="00BD299E" w:rsidP="00BD299E">
      <w:r w:rsidRPr="007406BE">
        <w:t>Теперь на стадии заключении договора ее проводить не будут: только зафиксируют известные сведения о выгодоприобретателе без проверки их достоверности.</w:t>
      </w:r>
    </w:p>
    <w:p w14:paraId="3D68C8CA" w14:textId="77777777" w:rsidR="00BD299E" w:rsidRPr="007406BE" w:rsidRDefault="00BD299E" w:rsidP="00BD299E">
      <w:r w:rsidRPr="007406BE">
        <w:t>Но при подозрении на отмывание доходов или финансирование терроризма проводится полная идентификация.</w:t>
      </w:r>
    </w:p>
    <w:p w14:paraId="77EBBD41" w14:textId="30F62CC2" w:rsidR="00BD299E" w:rsidRPr="007406BE" w:rsidRDefault="00BD299E" w:rsidP="00BD299E">
      <w:r w:rsidRPr="007406BE">
        <w:t xml:space="preserve">Авторы инициативы уточняли, что </w:t>
      </w:r>
      <w:r w:rsidR="00B673C4">
        <w:t>«</w:t>
      </w:r>
      <w:r w:rsidRPr="007406BE">
        <w:t xml:space="preserve">при заключении договора негосударственного пенсионного обеспечения в пользу третьих лиц обычно не очерчен окончательный круг людей, которые будут реально получать пенсионное обеспечение, так как временной </w:t>
      </w:r>
      <w:r w:rsidRPr="007406BE">
        <w:lastRenderedPageBreak/>
        <w:t>разрыв между его заключением и началом выплат может составлять не один десяток лет</w:t>
      </w:r>
      <w:r w:rsidR="00B673C4">
        <w:t>»</w:t>
      </w:r>
      <w:r w:rsidRPr="007406BE">
        <w:t>. Кроме того, обычно вкладчик может изменить выгодоприобретателя в любой момент по условиям договора.</w:t>
      </w:r>
    </w:p>
    <w:p w14:paraId="29C85895" w14:textId="77777777" w:rsidR="00BD299E" w:rsidRPr="007406BE" w:rsidRDefault="00BD299E" w:rsidP="00BD299E">
      <w:r w:rsidRPr="007406BE">
        <w:t>Теперь в общих случаях идентификацию будут проводить перед началом выплат.</w:t>
      </w:r>
    </w:p>
    <w:p w14:paraId="05FB0A40" w14:textId="77777777" w:rsidR="00BD299E" w:rsidRPr="007406BE" w:rsidRDefault="00BD299E" w:rsidP="00BD299E">
      <w:r w:rsidRPr="007406BE">
        <w:t>Закон вступит в силу через 10 дней после опубликования, то есть с 26 декабря 2025.</w:t>
      </w:r>
    </w:p>
    <w:p w14:paraId="0AC4DC9F" w14:textId="77777777" w:rsidR="00BD299E" w:rsidRPr="007406BE" w:rsidRDefault="00BD299E" w:rsidP="00BD299E">
      <w:hyperlink r:id="rId13" w:history="1">
        <w:r w:rsidRPr="007406BE">
          <w:rPr>
            <w:rStyle w:val="a3"/>
          </w:rPr>
          <w:t>https://www.klerk.ru/buh/news/672685/</w:t>
        </w:r>
      </w:hyperlink>
    </w:p>
    <w:p w14:paraId="0849D25E" w14:textId="73A6A9C0" w:rsidR="004162B6" w:rsidRPr="007406BE" w:rsidRDefault="004162B6" w:rsidP="004162B6">
      <w:pPr>
        <w:pStyle w:val="2"/>
      </w:pPr>
      <w:bookmarkStart w:id="55" w:name="ф4"/>
      <w:bookmarkStart w:id="56" w:name="_Toc216938214"/>
      <w:bookmarkEnd w:id="55"/>
      <w:r w:rsidRPr="007406BE">
        <w:t xml:space="preserve">Национальная Ассоциация Негосударственных Пенсионных Фондов, 17.12.2025, </w:t>
      </w:r>
      <w:r w:rsidR="00B673C4">
        <w:rPr>
          <w:rFonts w:eastAsia="Verdana"/>
        </w:rPr>
        <w:t>«</w:t>
      </w:r>
      <w:r w:rsidRPr="007406BE">
        <w:rPr>
          <w:rFonts w:eastAsia="Verdana"/>
        </w:rPr>
        <w:t>Людям старшего возраста стал доступен налоговый вычет</w:t>
      </w:r>
      <w:r w:rsidR="00B673C4">
        <w:rPr>
          <w:rFonts w:eastAsia="Verdana"/>
        </w:rPr>
        <w:t>»</w:t>
      </w:r>
      <w:r w:rsidRPr="007406BE">
        <w:rPr>
          <w:rFonts w:eastAsia="Verdana"/>
        </w:rPr>
        <w:t xml:space="preserve">: </w:t>
      </w:r>
      <w:bookmarkStart w:id="57" w:name="_Hlk216874895"/>
      <w:r w:rsidRPr="007406BE">
        <w:rPr>
          <w:rFonts w:eastAsia="Verdana"/>
        </w:rPr>
        <w:t xml:space="preserve">замгендиректора НПФ ВТБ Анна </w:t>
      </w:r>
      <w:proofErr w:type="spellStart"/>
      <w:r w:rsidRPr="007406BE">
        <w:rPr>
          <w:rFonts w:eastAsia="Verdana"/>
        </w:rPr>
        <w:t>Пролиско</w:t>
      </w:r>
      <w:bookmarkEnd w:id="57"/>
      <w:proofErr w:type="spellEnd"/>
      <w:r w:rsidRPr="007406BE">
        <w:rPr>
          <w:rFonts w:eastAsia="Verdana"/>
        </w:rPr>
        <w:t xml:space="preserve"> - о правовой настройке ПДС</w:t>
      </w:r>
      <w:bookmarkEnd w:id="51"/>
      <w:bookmarkEnd w:id="56"/>
    </w:p>
    <w:p w14:paraId="13180F0E" w14:textId="77777777" w:rsidR="004162B6" w:rsidRPr="004162B6" w:rsidRDefault="004162B6" w:rsidP="006637CA">
      <w:pPr>
        <w:pStyle w:val="3"/>
      </w:pPr>
      <w:bookmarkStart w:id="58" w:name="_Toc216938215"/>
      <w:r w:rsidRPr="004162B6">
        <w:t>Программа долгосрочных сбережений (ПДС) была запущена в январе 2024 года и быстро обрела популярность у россиян. По данным Национальной ассоциации негосударственных пенсионных фондов, к концу октября 2025 года граждане заключили более 8,2 млн договоров по ПДС, а сумма привлеченных в Программу средств превысила 560 млрд рублей.</w:t>
      </w:r>
      <w:bookmarkEnd w:id="58"/>
    </w:p>
    <w:p w14:paraId="1D065AB0" w14:textId="77777777" w:rsidR="004162B6" w:rsidRPr="004162B6" w:rsidRDefault="004162B6" w:rsidP="004162B6">
      <w:r w:rsidRPr="004162B6">
        <w:t xml:space="preserve">За неполные два года существования Программы в нее внесли несколько масштабных законодательных улучшений. Правовая настройка коснулась налоговых стимулов - государством принято решение об увеличении лимита налогового вычета для семей с детьми до 1 млн рублей, а работодателям дали мотивацию делать взносы на счета сотрудников в </w:t>
      </w:r>
      <w:r w:rsidRPr="004162B6">
        <w:rPr>
          <w:bCs/>
        </w:rPr>
        <w:t>ПДС</w:t>
      </w:r>
      <w:r w:rsidRPr="004162B6">
        <w:t xml:space="preserve"> (софинансирование работодателей позволили включать в состав расходов на оплату труда и уменьшать налогооблагаемую базу, также взносы работодателей в </w:t>
      </w:r>
      <w:r w:rsidRPr="004162B6">
        <w:rPr>
          <w:bCs/>
        </w:rPr>
        <w:t>ПДС</w:t>
      </w:r>
      <w:r w:rsidRPr="004162B6">
        <w:t xml:space="preserve"> освобождены от страховых взносов - Прим. ред.).</w:t>
      </w:r>
    </w:p>
    <w:p w14:paraId="17D1DA2C" w14:textId="77777777" w:rsidR="004162B6" w:rsidRPr="004162B6" w:rsidRDefault="004162B6" w:rsidP="004162B6">
      <w:r w:rsidRPr="004162B6">
        <w:t xml:space="preserve">Сейчас ведущие </w:t>
      </w:r>
      <w:r w:rsidRPr="004162B6">
        <w:rPr>
          <w:bCs/>
        </w:rPr>
        <w:t>негосударственные пенсионные фонды</w:t>
      </w:r>
      <w:r w:rsidRPr="004162B6">
        <w:t xml:space="preserve">, Министерство финансов России, </w:t>
      </w:r>
      <w:r w:rsidRPr="004162B6">
        <w:rPr>
          <w:bCs/>
        </w:rPr>
        <w:t>Банк России</w:t>
      </w:r>
      <w:r w:rsidRPr="004162B6">
        <w:t xml:space="preserve"> и органы государственной власти продолжают обсуждать дальнейшие шаги по развитию Программы.</w:t>
      </w:r>
    </w:p>
    <w:p w14:paraId="68AB815B" w14:textId="77777777" w:rsidR="004162B6" w:rsidRPr="004162B6" w:rsidRDefault="004162B6" w:rsidP="004162B6">
      <w:r w:rsidRPr="004162B6">
        <w:t xml:space="preserve">В том числе ведется дискуссия о возможности разделения портфелей в </w:t>
      </w:r>
      <w:r w:rsidRPr="004162B6">
        <w:rPr>
          <w:bCs/>
        </w:rPr>
        <w:t>ПДС</w:t>
      </w:r>
      <w:r w:rsidRPr="004162B6">
        <w:t xml:space="preserve"> на рисковый и консервативный - в зависимости от возраста и потребностей разных категорий участников.</w:t>
      </w:r>
    </w:p>
    <w:p w14:paraId="168E62D1" w14:textId="77777777" w:rsidR="004162B6" w:rsidRPr="004162B6" w:rsidRDefault="004162B6" w:rsidP="004162B6">
      <w:r w:rsidRPr="004162B6">
        <w:t xml:space="preserve">Еще одна популярная тема - возможность автоматического перевода </w:t>
      </w:r>
      <w:r w:rsidRPr="004162B6">
        <w:rPr>
          <w:bCs/>
        </w:rPr>
        <w:t>пенсионных накоплений</w:t>
      </w:r>
      <w:r w:rsidRPr="004162B6">
        <w:t xml:space="preserve"> (сформированных в рамках </w:t>
      </w:r>
      <w:r w:rsidRPr="004162B6">
        <w:rPr>
          <w:bCs/>
        </w:rPr>
        <w:t>обязательного пенсионного страхования</w:t>
      </w:r>
      <w:r w:rsidRPr="004162B6">
        <w:t xml:space="preserve"> (ОПС), которые есть у граждан, в </w:t>
      </w:r>
      <w:r w:rsidRPr="004162B6">
        <w:rPr>
          <w:bCs/>
        </w:rPr>
        <w:t>Программу долгосрочных сбережений</w:t>
      </w:r>
      <w:r w:rsidRPr="004162B6">
        <w:t>.</w:t>
      </w:r>
    </w:p>
    <w:p w14:paraId="6F71AED6" w14:textId="77777777" w:rsidR="004162B6" w:rsidRPr="004162B6" w:rsidRDefault="004162B6" w:rsidP="004162B6">
      <w:r w:rsidRPr="004162B6">
        <w:t xml:space="preserve">Эксперты сходятся во мнении, что такое решение позволит людям эффективнее использовать свои </w:t>
      </w:r>
      <w:r w:rsidRPr="004162B6">
        <w:rPr>
          <w:bCs/>
        </w:rPr>
        <w:t>пенсионные накопления</w:t>
      </w:r>
      <w:r w:rsidRPr="004162B6">
        <w:t>. Но как правильнее реализовать такую инициативу?</w:t>
      </w:r>
    </w:p>
    <w:p w14:paraId="774D2972" w14:textId="77777777" w:rsidR="004162B6" w:rsidRPr="004162B6" w:rsidRDefault="004162B6" w:rsidP="004162B6">
      <w:r w:rsidRPr="004162B6">
        <w:rPr>
          <w:bCs/>
        </w:rPr>
        <w:t>Программа долгосрочных сбережений</w:t>
      </w:r>
      <w:r w:rsidRPr="004162B6">
        <w:t xml:space="preserve"> - новый продукт, не имеющий аналогов. Такие инструменты требуют правовой настройки. Возможно, произошедшие изменения стали лишь первыми шагами в этом направлении.</w:t>
      </w:r>
    </w:p>
    <w:p w14:paraId="663BF538" w14:textId="77777777" w:rsidR="004162B6" w:rsidRPr="004162B6" w:rsidRDefault="004162B6" w:rsidP="004162B6">
      <w:r w:rsidRPr="004162B6">
        <w:t xml:space="preserve">Какой эффект стоит ждать от уже случившихся законодательных изменений? Какие положения в </w:t>
      </w:r>
      <w:r w:rsidRPr="004162B6">
        <w:rPr>
          <w:bCs/>
        </w:rPr>
        <w:t>ПДС</w:t>
      </w:r>
      <w:r w:rsidRPr="004162B6">
        <w:t xml:space="preserve"> требуют разъяснений? Что могут добавить в Программу в ближайшем будущем?</w:t>
      </w:r>
    </w:p>
    <w:p w14:paraId="253B5A75" w14:textId="77777777" w:rsidR="004162B6" w:rsidRPr="004162B6" w:rsidRDefault="004162B6" w:rsidP="004162B6">
      <w:r w:rsidRPr="004162B6">
        <w:lastRenderedPageBreak/>
        <w:t xml:space="preserve">Лимит налогового вычета по счетам </w:t>
      </w:r>
      <w:r w:rsidRPr="004162B6">
        <w:rPr>
          <w:bCs/>
        </w:rPr>
        <w:t>ПДС</w:t>
      </w:r>
      <w:r w:rsidRPr="004162B6">
        <w:t xml:space="preserve">, открытым в пользу детей, увеличили до 1 млн рублей на семью. Анна, что, по вашему мнению, это значит для граждан и для регулирования </w:t>
      </w:r>
      <w:r w:rsidRPr="004162B6">
        <w:rPr>
          <w:bCs/>
        </w:rPr>
        <w:t>ПДС</w:t>
      </w:r>
      <w:r w:rsidRPr="004162B6">
        <w:t>?</w:t>
      </w:r>
    </w:p>
    <w:p w14:paraId="710A10AB" w14:textId="151A496C" w:rsidR="004162B6" w:rsidRPr="004162B6" w:rsidRDefault="004162B6" w:rsidP="004162B6">
      <w:r w:rsidRPr="004162B6">
        <w:t xml:space="preserve">Это существенный и достаточно весомый шаг в сторону развития полноценной </w:t>
      </w:r>
      <w:r w:rsidR="00B673C4">
        <w:t>«</w:t>
      </w:r>
      <w:r w:rsidRPr="004162B6">
        <w:t>детской</w:t>
      </w:r>
      <w:r w:rsidR="00B673C4">
        <w:t>»</w:t>
      </w:r>
      <w:r w:rsidRPr="004162B6">
        <w:t xml:space="preserve"> </w:t>
      </w:r>
      <w:r w:rsidRPr="004162B6">
        <w:rPr>
          <w:bCs/>
        </w:rPr>
        <w:t>Программы долгосрочных сбережений</w:t>
      </w:r>
      <w:r w:rsidRPr="004162B6">
        <w:t xml:space="preserve"> со стороны Минфина (сейчас родители могут заключить договор по </w:t>
      </w:r>
      <w:r w:rsidRPr="004162B6">
        <w:rPr>
          <w:bCs/>
        </w:rPr>
        <w:t>ПДС</w:t>
      </w:r>
      <w:r w:rsidRPr="004162B6">
        <w:t xml:space="preserve"> в пользу ребенка, но отдельная </w:t>
      </w:r>
      <w:r w:rsidR="00B673C4">
        <w:t>«</w:t>
      </w:r>
      <w:r w:rsidRPr="004162B6">
        <w:t>детская</w:t>
      </w:r>
      <w:r w:rsidR="00B673C4">
        <w:t>»</w:t>
      </w:r>
      <w:r w:rsidRPr="004162B6">
        <w:t xml:space="preserve"> Программа со специальными опциями от государства еще не запущена - Прим. ред.). Но очень важно правильно понимать эти изменения.</w:t>
      </w:r>
    </w:p>
    <w:p w14:paraId="2A2E6BFB" w14:textId="77777777" w:rsidR="004162B6" w:rsidRPr="004162B6" w:rsidRDefault="004162B6" w:rsidP="004162B6">
      <w:r w:rsidRPr="004162B6">
        <w:t xml:space="preserve">Сейчас максимальная сумма, с которой можно получить налоговый вычет, составляет 400 000 рублей. Но уже со следующего года каждый родитель, который оформил </w:t>
      </w:r>
      <w:r w:rsidRPr="004162B6">
        <w:rPr>
          <w:bCs/>
        </w:rPr>
        <w:t>ПДС</w:t>
      </w:r>
      <w:r w:rsidRPr="004162B6">
        <w:t xml:space="preserve"> в пользу ребенка и внес не менее 100 000 рублей на его счет, сможет получить вычет с суммы до 500 000 рублей*. То есть общий лимит для вычета на семью составит 1 млн рублей в год.</w:t>
      </w:r>
    </w:p>
    <w:p w14:paraId="51F13966" w14:textId="77777777" w:rsidR="004162B6" w:rsidRPr="004162B6" w:rsidRDefault="004162B6" w:rsidP="004162B6">
      <w:r w:rsidRPr="004162B6">
        <w:t xml:space="preserve">Важный нюанс - если родитель вносит 450 000 рублей на свой счет по </w:t>
      </w:r>
      <w:r w:rsidRPr="004162B6">
        <w:rPr>
          <w:bCs/>
        </w:rPr>
        <w:t>ПДС</w:t>
      </w:r>
      <w:r w:rsidRPr="004162B6">
        <w:t xml:space="preserve"> и 50 000 рублей на счет ребенка, то всю эту сумму в лимит 500 000 рублей зачесть он не сможет. Оба родителя в свою пользу могут зачесть максимум по 400 000 рублей и дополнительно в пользу ребенка максимум по 100 000 рублей.</w:t>
      </w:r>
    </w:p>
    <w:p w14:paraId="2E33E741" w14:textId="77777777" w:rsidR="004162B6" w:rsidRPr="004162B6" w:rsidRDefault="004162B6" w:rsidP="004162B6">
      <w:r w:rsidRPr="004162B6">
        <w:t xml:space="preserve">На мой взгляд, это хороший стимул, особенно с точки зрения дополнительного вычета. Если семья хочет копить ребенку на образование, то </w:t>
      </w:r>
      <w:r w:rsidRPr="004162B6">
        <w:rPr>
          <w:bCs/>
        </w:rPr>
        <w:t>ПДС</w:t>
      </w:r>
      <w:r w:rsidRPr="004162B6">
        <w:t xml:space="preserve"> </w:t>
      </w:r>
      <w:proofErr w:type="gramStart"/>
      <w:r w:rsidRPr="004162B6">
        <w:t>- это</w:t>
      </w:r>
      <w:proofErr w:type="gramEnd"/>
      <w:r w:rsidRPr="004162B6">
        <w:t xml:space="preserve"> тот самый инструмент, который стоит сейчас максимально использовать.</w:t>
      </w:r>
    </w:p>
    <w:p w14:paraId="183B835B" w14:textId="736B9502" w:rsidR="004162B6" w:rsidRPr="004162B6" w:rsidRDefault="004162B6" w:rsidP="004162B6">
      <w:r w:rsidRPr="004162B6">
        <w:t xml:space="preserve">Чем еще могут дополнить </w:t>
      </w:r>
      <w:r w:rsidR="00B673C4">
        <w:t>«</w:t>
      </w:r>
      <w:r w:rsidRPr="004162B6">
        <w:t>детскую</w:t>
      </w:r>
      <w:r w:rsidR="00B673C4">
        <w:t>»</w:t>
      </w:r>
      <w:r w:rsidRPr="004162B6">
        <w:t xml:space="preserve"> </w:t>
      </w:r>
      <w:r w:rsidRPr="004162B6">
        <w:rPr>
          <w:bCs/>
        </w:rPr>
        <w:t>ПДС</w:t>
      </w:r>
      <w:r w:rsidRPr="004162B6">
        <w:t>?</w:t>
      </w:r>
    </w:p>
    <w:p w14:paraId="3E2AEC43" w14:textId="1716B6B0" w:rsidR="004162B6" w:rsidRPr="004162B6" w:rsidRDefault="00B673C4" w:rsidP="004162B6">
      <w:r>
        <w:t>«</w:t>
      </w:r>
      <w:r w:rsidR="004162B6" w:rsidRPr="004162B6">
        <w:t>Детская</w:t>
      </w:r>
      <w:r>
        <w:t>»</w:t>
      </w:r>
      <w:r w:rsidR="004162B6" w:rsidRPr="004162B6">
        <w:t xml:space="preserve"> </w:t>
      </w:r>
      <w:r w:rsidR="004162B6" w:rsidRPr="004162B6">
        <w:rPr>
          <w:bCs/>
        </w:rPr>
        <w:t>ПДС</w:t>
      </w:r>
      <w:r w:rsidR="004162B6" w:rsidRPr="004162B6">
        <w:t>, безусловно, требует дальнейшего развития, поскольку это очень правильная семейная история, поддерживаемая государством. И дополнительные преференции у этой программы будут появляться.</w:t>
      </w:r>
    </w:p>
    <w:p w14:paraId="0FB694A5" w14:textId="77777777" w:rsidR="004162B6" w:rsidRPr="004162B6" w:rsidRDefault="004162B6" w:rsidP="004162B6">
      <w:r w:rsidRPr="004162B6">
        <w:t xml:space="preserve">Например, в детских договорах по </w:t>
      </w:r>
      <w:r w:rsidRPr="004162B6">
        <w:rPr>
          <w:bCs/>
        </w:rPr>
        <w:t>ПДС</w:t>
      </w:r>
      <w:r w:rsidRPr="004162B6">
        <w:t xml:space="preserve"> могут расширить перечень особых жизненных ситуаций - список дополнят обстоятельствами, при которых ребенок сможет забрать сбережения раньше предусмотренного договором срока. Например, при поступлении в вуз на платной основе или при покупке жилья в ипотеку.</w:t>
      </w:r>
    </w:p>
    <w:p w14:paraId="6A712A4C" w14:textId="77777777" w:rsidR="004162B6" w:rsidRPr="004162B6" w:rsidRDefault="004162B6" w:rsidP="004162B6">
      <w:r w:rsidRPr="004162B6">
        <w:t xml:space="preserve">Сейчас, например, если ребенку в 10 лет открываешь счет по </w:t>
      </w:r>
      <w:r w:rsidRPr="004162B6">
        <w:rPr>
          <w:bCs/>
        </w:rPr>
        <w:t>ПДС</w:t>
      </w:r>
      <w:r w:rsidRPr="004162B6">
        <w:t>, то пока ему не исполнится 25 лет, он свои сбережения не заберет. А учиться в вуз он идет в 18 лет. Эти жизненные сценарии нужно предусмотреть в законодательстве.</w:t>
      </w:r>
    </w:p>
    <w:p w14:paraId="127093D5" w14:textId="77777777" w:rsidR="004162B6" w:rsidRPr="004162B6" w:rsidRDefault="004162B6" w:rsidP="004162B6">
      <w:r w:rsidRPr="004162B6">
        <w:t>Есть еще один важный вопрос, связанный с возможностью использования средств материнского капитала.</w:t>
      </w:r>
    </w:p>
    <w:p w14:paraId="03E40D47" w14:textId="77777777" w:rsidR="004162B6" w:rsidRPr="004162B6" w:rsidRDefault="004162B6" w:rsidP="004162B6">
      <w:r w:rsidRPr="004162B6">
        <w:t xml:space="preserve">Согласно действующему законодательству, если у женщины есть </w:t>
      </w:r>
      <w:r w:rsidRPr="004162B6">
        <w:rPr>
          <w:bCs/>
        </w:rPr>
        <w:t>пенсионные накопления</w:t>
      </w:r>
      <w:r w:rsidRPr="004162B6">
        <w:t xml:space="preserve"> и при этом она направила маткапитал на формирование средств </w:t>
      </w:r>
      <w:r w:rsidRPr="004162B6">
        <w:rPr>
          <w:bCs/>
        </w:rPr>
        <w:t>накопительной пенсии</w:t>
      </w:r>
      <w:r w:rsidRPr="004162B6">
        <w:t xml:space="preserve"> в рамках договора </w:t>
      </w:r>
      <w:r w:rsidRPr="004162B6">
        <w:rPr>
          <w:bCs/>
        </w:rPr>
        <w:t>обязательного пенсионного страхования</w:t>
      </w:r>
      <w:r w:rsidRPr="004162B6">
        <w:t xml:space="preserve"> (ОПС), а потом решила перевести свои </w:t>
      </w:r>
      <w:r w:rsidRPr="004162B6">
        <w:rPr>
          <w:bCs/>
        </w:rPr>
        <w:t>пенсионные накопления</w:t>
      </w:r>
      <w:r w:rsidRPr="004162B6">
        <w:t xml:space="preserve"> в </w:t>
      </w:r>
      <w:r w:rsidRPr="004162B6">
        <w:rPr>
          <w:bCs/>
        </w:rPr>
        <w:t>ПДС</w:t>
      </w:r>
      <w:r w:rsidRPr="004162B6">
        <w:t>, ее материнский капитал возвращается в Социальный фонд.</w:t>
      </w:r>
    </w:p>
    <w:p w14:paraId="5EDE076D" w14:textId="77777777" w:rsidR="004162B6" w:rsidRPr="004162B6" w:rsidRDefault="004162B6" w:rsidP="004162B6">
      <w:r w:rsidRPr="004162B6">
        <w:t xml:space="preserve">Многие молодые мамы не имеют длительного трудового стажа и сформировали свои </w:t>
      </w:r>
      <w:r w:rsidRPr="004162B6">
        <w:rPr>
          <w:bCs/>
        </w:rPr>
        <w:t>пенсионные накопления</w:t>
      </w:r>
      <w:r w:rsidRPr="004162B6">
        <w:t xml:space="preserve"> в основном за счет средств маткапитала. Но они не могут распорядиться </w:t>
      </w:r>
      <w:r w:rsidRPr="004162B6">
        <w:rPr>
          <w:bCs/>
        </w:rPr>
        <w:t>пенсионными накоплениями</w:t>
      </w:r>
      <w:r w:rsidRPr="004162B6">
        <w:t xml:space="preserve"> в полном объеме, переведя их в </w:t>
      </w:r>
      <w:r w:rsidRPr="004162B6">
        <w:rPr>
          <w:bCs/>
        </w:rPr>
        <w:t>ПДС</w:t>
      </w:r>
      <w:r w:rsidRPr="004162B6">
        <w:t>, из-за этого законодательного ограничения.</w:t>
      </w:r>
    </w:p>
    <w:p w14:paraId="06CFC801" w14:textId="42985063" w:rsidR="004162B6" w:rsidRPr="004162B6" w:rsidRDefault="004162B6" w:rsidP="004162B6">
      <w:r w:rsidRPr="004162B6">
        <w:lastRenderedPageBreak/>
        <w:t xml:space="preserve">Поэтому мы предлагаем законодательно скорректировать Программу в этой части. Особенно хорошо это предложение соотносится с концепцией </w:t>
      </w:r>
      <w:r w:rsidR="00B673C4">
        <w:t>«</w:t>
      </w:r>
      <w:r w:rsidRPr="004162B6">
        <w:t>детской</w:t>
      </w:r>
      <w:r w:rsidR="00B673C4">
        <w:t>»</w:t>
      </w:r>
      <w:r w:rsidRPr="004162B6">
        <w:t xml:space="preserve"> </w:t>
      </w:r>
      <w:r w:rsidRPr="004162B6">
        <w:rPr>
          <w:bCs/>
        </w:rPr>
        <w:t>ПДС</w:t>
      </w:r>
      <w:r w:rsidRPr="004162B6">
        <w:t>. С ее помощью средства маткапитала можно будет увеличить за счет инвестиционного дохода и в дальнейшем потратить, например, на образование ребенка.</w:t>
      </w:r>
    </w:p>
    <w:p w14:paraId="6C3874F3" w14:textId="77777777" w:rsidR="004162B6" w:rsidRPr="004162B6" w:rsidRDefault="004162B6" w:rsidP="004162B6">
      <w:r w:rsidRPr="004162B6">
        <w:t xml:space="preserve">Минфин и Банк России прорабатывают повышение лимита страхования для детских счетов по </w:t>
      </w:r>
      <w:r w:rsidRPr="004162B6">
        <w:rPr>
          <w:bCs/>
        </w:rPr>
        <w:t>ПДС</w:t>
      </w:r>
      <w:r w:rsidRPr="004162B6">
        <w:t xml:space="preserve"> до 4 млн рублей. Это нужно для дополнительного спокойствия родителей?</w:t>
      </w:r>
    </w:p>
    <w:p w14:paraId="4CEB7D05" w14:textId="77777777" w:rsidR="004162B6" w:rsidRPr="004162B6" w:rsidRDefault="004162B6" w:rsidP="004162B6">
      <w:r w:rsidRPr="004162B6">
        <w:rPr>
          <w:bCs/>
        </w:rPr>
        <w:t>Негосударственные пенсионные фонды</w:t>
      </w:r>
      <w:r w:rsidRPr="004162B6">
        <w:t xml:space="preserve"> находятся под постоянным контролем </w:t>
      </w:r>
      <w:r w:rsidRPr="004162B6">
        <w:rPr>
          <w:bCs/>
        </w:rPr>
        <w:t>Банка России</w:t>
      </w:r>
      <w:r w:rsidRPr="004162B6">
        <w:t>. Они подтверждают свою финансовую устойчивость, проходят регулярные стресс-тесты.</w:t>
      </w:r>
    </w:p>
    <w:p w14:paraId="012814A4" w14:textId="77777777" w:rsidR="004162B6" w:rsidRPr="004162B6" w:rsidRDefault="004162B6" w:rsidP="004162B6">
      <w:r w:rsidRPr="004162B6">
        <w:t xml:space="preserve">Кроме того, в отношении </w:t>
      </w:r>
      <w:r w:rsidRPr="004162B6">
        <w:rPr>
          <w:bCs/>
        </w:rPr>
        <w:t>негосударственных пенсионных фондов</w:t>
      </w:r>
      <w:r w:rsidRPr="004162B6">
        <w:t xml:space="preserve"> действуют ограничения по составу портфелей. С учетом существующего правового регулирования ситуация с банкротством </w:t>
      </w:r>
      <w:r w:rsidRPr="004162B6">
        <w:rPr>
          <w:bCs/>
        </w:rPr>
        <w:t>НПФ</w:t>
      </w:r>
      <w:r w:rsidRPr="004162B6">
        <w:t xml:space="preserve"> кажется маловероятной.</w:t>
      </w:r>
    </w:p>
    <w:p w14:paraId="79AC99A9" w14:textId="77777777" w:rsidR="004162B6" w:rsidRPr="004162B6" w:rsidRDefault="004162B6" w:rsidP="004162B6">
      <w:r w:rsidRPr="004162B6">
        <w:t xml:space="preserve">Страхование является дополнительным фактором сохранности сбережений клиентов </w:t>
      </w:r>
      <w:r w:rsidRPr="004162B6">
        <w:rPr>
          <w:bCs/>
        </w:rPr>
        <w:t>негосударственных пенсионных фондов</w:t>
      </w:r>
      <w:r w:rsidRPr="004162B6">
        <w:t>.</w:t>
      </w:r>
    </w:p>
    <w:p w14:paraId="6D8FF08A" w14:textId="4621EB74" w:rsidR="004162B6" w:rsidRPr="004162B6" w:rsidRDefault="004162B6" w:rsidP="004162B6">
      <w:r w:rsidRPr="004162B6">
        <w:t xml:space="preserve">Увеличение страхового лимита для </w:t>
      </w:r>
      <w:r w:rsidR="00B673C4">
        <w:t>«</w:t>
      </w:r>
      <w:r w:rsidRPr="004162B6">
        <w:t>детской</w:t>
      </w:r>
      <w:r w:rsidR="00B673C4">
        <w:t>»</w:t>
      </w:r>
      <w:r w:rsidRPr="004162B6">
        <w:t xml:space="preserve"> </w:t>
      </w:r>
      <w:r w:rsidRPr="004162B6">
        <w:rPr>
          <w:bCs/>
        </w:rPr>
        <w:t>ПДС</w:t>
      </w:r>
      <w:r w:rsidRPr="004162B6">
        <w:t xml:space="preserve"> - мера, которая нужна для дополнительного спокойствия родителей, поскольку вложения на ребенка в специальной программе могут в дальнейшем существенно превышать вклады и депозиты. Это в том числе определенный стимул формировать личные накопления именно в </w:t>
      </w:r>
      <w:r w:rsidRPr="004162B6">
        <w:rPr>
          <w:bCs/>
        </w:rPr>
        <w:t>ПДС</w:t>
      </w:r>
      <w:r w:rsidRPr="004162B6">
        <w:t>, зная о том, что сохранность сумм там максимально высокая.</w:t>
      </w:r>
    </w:p>
    <w:p w14:paraId="460BC529" w14:textId="77777777" w:rsidR="004162B6" w:rsidRPr="004162B6" w:rsidRDefault="004162B6" w:rsidP="004162B6">
      <w:r w:rsidRPr="004162B6">
        <w:t xml:space="preserve">Может ли </w:t>
      </w:r>
      <w:r w:rsidRPr="004162B6">
        <w:rPr>
          <w:bCs/>
        </w:rPr>
        <w:t>ПДС</w:t>
      </w:r>
      <w:r w:rsidRPr="004162B6">
        <w:t xml:space="preserve"> стать лучшим продуктом для накопления в пользу детей?</w:t>
      </w:r>
    </w:p>
    <w:p w14:paraId="4C978671" w14:textId="77777777" w:rsidR="004162B6" w:rsidRPr="004162B6" w:rsidRDefault="004162B6" w:rsidP="004162B6">
      <w:r w:rsidRPr="004162B6">
        <w:t xml:space="preserve">Думаю, да. Сбережения с ежегодной господдержкой </w:t>
      </w:r>
      <w:proofErr w:type="gramStart"/>
      <w:r w:rsidRPr="004162B6">
        <w:t>- это</w:t>
      </w:r>
      <w:proofErr w:type="gramEnd"/>
      <w:r w:rsidRPr="004162B6">
        <w:t xml:space="preserve"> уже уникальный инструмент.</w:t>
      </w:r>
    </w:p>
    <w:p w14:paraId="6C0D8101" w14:textId="0ED58BED" w:rsidR="004162B6" w:rsidRPr="004162B6" w:rsidRDefault="004162B6" w:rsidP="004162B6">
      <w:r w:rsidRPr="004162B6">
        <w:t xml:space="preserve">Однако важно о детских накоплениях заботиться заранее. Бюджетные места в вузах сокращаются, возможно, скоро их вообще не будет. Родителям стоит задуматься о формировании </w:t>
      </w:r>
      <w:r w:rsidR="00B673C4">
        <w:t>«</w:t>
      </w:r>
      <w:r w:rsidRPr="004162B6">
        <w:t>финансовой подушки</w:t>
      </w:r>
      <w:r w:rsidR="00B673C4">
        <w:t>»</w:t>
      </w:r>
      <w:r w:rsidRPr="004162B6">
        <w:t xml:space="preserve"> для того, чтобы дать своим детям образование.</w:t>
      </w:r>
    </w:p>
    <w:p w14:paraId="5D1AE90A" w14:textId="27D123DA" w:rsidR="004162B6" w:rsidRPr="004162B6" w:rsidRDefault="004162B6" w:rsidP="004162B6">
      <w:r w:rsidRPr="004162B6">
        <w:t xml:space="preserve">При этом крайне важно копить на эти цели комфортно, без соблазна запустить в эту </w:t>
      </w:r>
      <w:r w:rsidR="00B673C4">
        <w:t>«</w:t>
      </w:r>
      <w:r w:rsidRPr="004162B6">
        <w:t>финансовую подушку</w:t>
      </w:r>
      <w:r w:rsidR="00B673C4">
        <w:t>»</w:t>
      </w:r>
      <w:r w:rsidRPr="004162B6">
        <w:t xml:space="preserve"> руку. Когда формирование идет в </w:t>
      </w:r>
      <w:r w:rsidRPr="004162B6">
        <w:rPr>
          <w:bCs/>
        </w:rPr>
        <w:t>ПДС</w:t>
      </w:r>
      <w:r w:rsidRPr="004162B6">
        <w:t xml:space="preserve">, ты не можешь забрать из Программы деньги с мыслью </w:t>
      </w:r>
      <w:r w:rsidR="00B673C4">
        <w:t>«</w:t>
      </w:r>
      <w:r w:rsidRPr="004162B6">
        <w:t>я сейчас возьму, а потом верну</w:t>
      </w:r>
      <w:r w:rsidR="00B673C4">
        <w:t>»</w:t>
      </w:r>
      <w:r w:rsidRPr="004162B6">
        <w:t>. И, на мой взгляд, это отличный параметр продукта.</w:t>
      </w:r>
    </w:p>
    <w:p w14:paraId="6C6B1134" w14:textId="08341904" w:rsidR="004162B6" w:rsidRPr="004162B6" w:rsidRDefault="004162B6" w:rsidP="004162B6">
      <w:r w:rsidRPr="004162B6">
        <w:t xml:space="preserve">Забрать сбережения, сформированные в рамках </w:t>
      </w:r>
      <w:r w:rsidR="00B673C4">
        <w:t>«</w:t>
      </w:r>
      <w:r w:rsidRPr="004162B6">
        <w:t>детской</w:t>
      </w:r>
      <w:r w:rsidR="00B673C4">
        <w:t>»</w:t>
      </w:r>
      <w:r w:rsidRPr="004162B6">
        <w:t xml:space="preserve"> </w:t>
      </w:r>
      <w:r w:rsidRPr="004162B6">
        <w:rPr>
          <w:bCs/>
        </w:rPr>
        <w:t>ПДС</w:t>
      </w:r>
      <w:r w:rsidRPr="004162B6">
        <w:t xml:space="preserve">, может только ребенок и только при определенных условиях (лицо, открывшее договор в пользу ребенка, может расторгнуть договор по </w:t>
      </w:r>
      <w:r w:rsidRPr="004162B6">
        <w:rPr>
          <w:bCs/>
        </w:rPr>
        <w:t>ПДС</w:t>
      </w:r>
      <w:r w:rsidRPr="004162B6">
        <w:t xml:space="preserve"> и получить выкупную сумму. При этом человек потеряет право на государственное софинансирование, налоговые вычеты придется вернуть, а инвестиционный доход будет облагаться НДФЛ - Прим. ред.).</w:t>
      </w:r>
    </w:p>
    <w:p w14:paraId="627FD94C" w14:textId="6CEA22FB" w:rsidR="004162B6" w:rsidRPr="004162B6" w:rsidRDefault="004162B6" w:rsidP="004162B6">
      <w:r w:rsidRPr="004162B6">
        <w:t xml:space="preserve">Полноценный </w:t>
      </w:r>
      <w:r w:rsidR="00B673C4">
        <w:t>«</w:t>
      </w:r>
      <w:r w:rsidRPr="004162B6">
        <w:t>детский</w:t>
      </w:r>
      <w:r w:rsidR="00B673C4">
        <w:t>»</w:t>
      </w:r>
      <w:r w:rsidRPr="004162B6">
        <w:t xml:space="preserve"> </w:t>
      </w:r>
      <w:r w:rsidRPr="004162B6">
        <w:rPr>
          <w:bCs/>
        </w:rPr>
        <w:t>ПДС</w:t>
      </w:r>
      <w:r w:rsidRPr="004162B6">
        <w:t xml:space="preserve"> с возможными дополнительными преференциями </w:t>
      </w:r>
      <w:proofErr w:type="gramStart"/>
      <w:r w:rsidRPr="004162B6">
        <w:t>- это</w:t>
      </w:r>
      <w:proofErr w:type="gramEnd"/>
      <w:r w:rsidRPr="004162B6">
        <w:t xml:space="preserve"> продукт, которого нам сейчас очень не хватает.</w:t>
      </w:r>
    </w:p>
    <w:p w14:paraId="5DC0178B" w14:textId="77777777" w:rsidR="004162B6" w:rsidRPr="004162B6" w:rsidRDefault="004162B6" w:rsidP="004162B6">
      <w:r w:rsidRPr="004162B6">
        <w:t xml:space="preserve">Работодателям дали мотивацию делать взносы на счета сотрудников в </w:t>
      </w:r>
      <w:r w:rsidRPr="004162B6">
        <w:rPr>
          <w:bCs/>
        </w:rPr>
        <w:t>ПДС</w:t>
      </w:r>
      <w:r w:rsidRPr="004162B6">
        <w:t>. Заинтересуется ли этим бизнес?</w:t>
      </w:r>
    </w:p>
    <w:p w14:paraId="2D540EA8" w14:textId="77777777" w:rsidR="004162B6" w:rsidRPr="004162B6" w:rsidRDefault="004162B6" w:rsidP="004162B6">
      <w:r w:rsidRPr="004162B6">
        <w:t xml:space="preserve">Введенные налоговые льготы для компаний по </w:t>
      </w:r>
      <w:r w:rsidRPr="004162B6">
        <w:rPr>
          <w:bCs/>
        </w:rPr>
        <w:t>ПДС</w:t>
      </w:r>
      <w:r w:rsidRPr="004162B6">
        <w:t xml:space="preserve"> </w:t>
      </w:r>
      <w:proofErr w:type="gramStart"/>
      <w:r w:rsidRPr="004162B6">
        <w:t>- это</w:t>
      </w:r>
      <w:proofErr w:type="gramEnd"/>
      <w:r w:rsidRPr="004162B6">
        <w:t xml:space="preserve"> аналог тех преференций, которые работодатели сейчас имеют при реализации для работников </w:t>
      </w:r>
      <w:r w:rsidRPr="004162B6">
        <w:rPr>
          <w:bCs/>
        </w:rPr>
        <w:t>негосударственного пенсионного обеспечения</w:t>
      </w:r>
      <w:r w:rsidRPr="004162B6">
        <w:t xml:space="preserve"> (НПО).</w:t>
      </w:r>
    </w:p>
    <w:p w14:paraId="0CC310BC" w14:textId="77777777" w:rsidR="004162B6" w:rsidRPr="004162B6" w:rsidRDefault="004162B6" w:rsidP="004162B6">
      <w:r w:rsidRPr="004162B6">
        <w:lastRenderedPageBreak/>
        <w:t xml:space="preserve">Такие корпоративные </w:t>
      </w:r>
      <w:r w:rsidRPr="004162B6">
        <w:rPr>
          <w:bCs/>
        </w:rPr>
        <w:t>пенсионные программы</w:t>
      </w:r>
      <w:r w:rsidRPr="004162B6">
        <w:t xml:space="preserve"> всегда были выгодны работодателю.</w:t>
      </w:r>
    </w:p>
    <w:p w14:paraId="3265BDA3" w14:textId="77777777" w:rsidR="004162B6" w:rsidRPr="004162B6" w:rsidRDefault="004162B6" w:rsidP="004162B6">
      <w:r w:rsidRPr="004162B6">
        <w:t xml:space="preserve">Первое - средства, которые компания платит как взносы по </w:t>
      </w:r>
      <w:r w:rsidRPr="004162B6">
        <w:rPr>
          <w:bCs/>
        </w:rPr>
        <w:t>негосударственному пенсионному обеспечению</w:t>
      </w:r>
      <w:r w:rsidRPr="004162B6">
        <w:t xml:space="preserve"> в пользу работников, не облагаются страховыми взносами (на пенсионное, медицинское и социальное страхование - Прим. ред.). Второе - взносы работодателя по договорам НПО включаются в расходы на оплату труда и уменьшают налогооблагаемую базу при расчете налога на прибыль. Третье - эти взносы не облагаются НДФЛ. То есть работодатель не должен удерживать и перечислять налог за своих сотрудников.</w:t>
      </w:r>
    </w:p>
    <w:p w14:paraId="0428D8AE" w14:textId="77777777" w:rsidR="004162B6" w:rsidRPr="004162B6" w:rsidRDefault="004162B6" w:rsidP="004162B6">
      <w:r w:rsidRPr="004162B6">
        <w:t xml:space="preserve">Сейчас участие работодателей в </w:t>
      </w:r>
      <w:r w:rsidRPr="004162B6">
        <w:rPr>
          <w:bCs/>
        </w:rPr>
        <w:t>ПДС</w:t>
      </w:r>
      <w:r w:rsidRPr="004162B6">
        <w:t xml:space="preserve"> необязательно. Кроме того, крупные работодатели, которые хотели формировать дополнительную пенсию для своих сотрудников, делают это в рамках корпоративных программ НПО.</w:t>
      </w:r>
    </w:p>
    <w:p w14:paraId="2E0D431C" w14:textId="224FC40F" w:rsidR="004162B6" w:rsidRPr="004162B6" w:rsidRDefault="004162B6" w:rsidP="004162B6">
      <w:r w:rsidRPr="004162B6">
        <w:t xml:space="preserve">Многие наши клиенты-предприятия уже интегрировали </w:t>
      </w:r>
      <w:r w:rsidRPr="004162B6">
        <w:rPr>
          <w:bCs/>
        </w:rPr>
        <w:t>ПДС</w:t>
      </w:r>
      <w:r w:rsidRPr="004162B6">
        <w:t xml:space="preserve"> в эти программы с целью дополнительного удержания и мотивации своих сотрудников. Возможность получения в будущем повышенных пенсионных выплат за счет взносов работодателя и государства </w:t>
      </w:r>
      <w:r w:rsidR="00BC0B69" w:rsidRPr="007406BE">
        <w:t>–</w:t>
      </w:r>
      <w:r w:rsidRPr="004162B6">
        <w:t xml:space="preserve"> это весомое преимущество на рынке труда.</w:t>
      </w:r>
    </w:p>
    <w:p w14:paraId="4DD44FFB" w14:textId="77777777" w:rsidR="004162B6" w:rsidRPr="004162B6" w:rsidRDefault="004162B6" w:rsidP="004162B6">
      <w:r w:rsidRPr="004162B6">
        <w:t xml:space="preserve">Работает такая комбинированная программа просто: сотруднику открывают счет в </w:t>
      </w:r>
      <w:r w:rsidRPr="004162B6">
        <w:rPr>
          <w:bCs/>
        </w:rPr>
        <w:t>ПДС</w:t>
      </w:r>
      <w:r w:rsidRPr="004162B6">
        <w:t xml:space="preserve">, он получает все блага в рамках продукта </w:t>
      </w:r>
      <w:r w:rsidRPr="004162B6">
        <w:rPr>
          <w:bCs/>
        </w:rPr>
        <w:t>ПДС</w:t>
      </w:r>
      <w:r w:rsidRPr="004162B6">
        <w:t>, при этом работодатель осуществляет софинансирование по его счету в НПО.</w:t>
      </w:r>
    </w:p>
    <w:p w14:paraId="650D1C9C" w14:textId="77777777" w:rsidR="004162B6" w:rsidRPr="004162B6" w:rsidRDefault="004162B6" w:rsidP="004162B6">
      <w:r w:rsidRPr="004162B6">
        <w:t xml:space="preserve">Новые льготы для работодателей по </w:t>
      </w:r>
      <w:r w:rsidRPr="004162B6">
        <w:rPr>
          <w:bCs/>
        </w:rPr>
        <w:t>ПДС</w:t>
      </w:r>
      <w:r w:rsidRPr="004162B6">
        <w:t xml:space="preserve">, по-видимому, точечно направлены на те компании, у которых нет </w:t>
      </w:r>
      <w:r w:rsidRPr="004162B6">
        <w:rPr>
          <w:bCs/>
        </w:rPr>
        <w:t>пенсионных программ</w:t>
      </w:r>
      <w:r w:rsidRPr="004162B6">
        <w:t xml:space="preserve"> для сотрудников, но которые готовы софинансировать сбережения работников.</w:t>
      </w:r>
    </w:p>
    <w:p w14:paraId="430F7100" w14:textId="5FD73393" w:rsidR="004162B6" w:rsidRPr="004162B6" w:rsidRDefault="004162B6" w:rsidP="004162B6">
      <w:r w:rsidRPr="004162B6">
        <w:t xml:space="preserve">Недавно возможность заключения договоров по </w:t>
      </w:r>
      <w:r w:rsidRPr="004162B6">
        <w:rPr>
          <w:bCs/>
        </w:rPr>
        <w:t>ПДС</w:t>
      </w:r>
      <w:r w:rsidRPr="004162B6">
        <w:t xml:space="preserve"> появилась на </w:t>
      </w:r>
      <w:r w:rsidR="00B673C4">
        <w:t>«</w:t>
      </w:r>
      <w:r w:rsidRPr="004162B6">
        <w:t>Госуслугах</w:t>
      </w:r>
      <w:r w:rsidR="00B673C4">
        <w:t>»</w:t>
      </w:r>
      <w:r w:rsidRPr="004162B6">
        <w:t>. Можно ли сейчас оценить первые результаты этой интеграции? Повлиял ли новый канал подключения на спрос?</w:t>
      </w:r>
    </w:p>
    <w:p w14:paraId="426EEF28" w14:textId="13602C81" w:rsidR="004162B6" w:rsidRPr="004162B6" w:rsidRDefault="004162B6" w:rsidP="004162B6">
      <w:r w:rsidRPr="004162B6">
        <w:t xml:space="preserve">Люди доверяют </w:t>
      </w:r>
      <w:r w:rsidR="00B673C4">
        <w:t>«</w:t>
      </w:r>
      <w:r w:rsidRPr="004162B6">
        <w:t>Госуслугам</w:t>
      </w:r>
      <w:r w:rsidR="00B673C4">
        <w:t>»</w:t>
      </w:r>
      <w:r w:rsidRPr="004162B6">
        <w:t xml:space="preserve">. То, что портал стал новым каналом подключения к </w:t>
      </w:r>
      <w:r w:rsidRPr="004162B6">
        <w:rPr>
          <w:bCs/>
        </w:rPr>
        <w:t>ПДС</w:t>
      </w:r>
      <w:r w:rsidRPr="004162B6">
        <w:t xml:space="preserve"> </w:t>
      </w:r>
      <w:proofErr w:type="gramStart"/>
      <w:r w:rsidRPr="004162B6">
        <w:t>- это</w:t>
      </w:r>
      <w:proofErr w:type="gramEnd"/>
      <w:r w:rsidRPr="004162B6">
        <w:t xml:space="preserve">, безусловно, хорошо. Но говорить о влиянии на спрос пока преждевременно. Чтобы найти услугу на </w:t>
      </w:r>
      <w:r w:rsidR="00B673C4">
        <w:t>«</w:t>
      </w:r>
      <w:r w:rsidRPr="004162B6">
        <w:t>Госуслугах</w:t>
      </w:r>
      <w:r w:rsidR="00B673C4">
        <w:t>»</w:t>
      </w:r>
      <w:r w:rsidRPr="004162B6">
        <w:t>, нужно сделать правильный запрос, что невозможно, если ты не знаешь, что ищешь.</w:t>
      </w:r>
    </w:p>
    <w:p w14:paraId="34D9A96C" w14:textId="77777777" w:rsidR="004162B6" w:rsidRPr="004162B6" w:rsidRDefault="004162B6" w:rsidP="004162B6">
      <w:r w:rsidRPr="004162B6">
        <w:t xml:space="preserve">Конечно, интерес людей к </w:t>
      </w:r>
      <w:r w:rsidRPr="004162B6">
        <w:rPr>
          <w:bCs/>
        </w:rPr>
        <w:t>ПДС</w:t>
      </w:r>
      <w:r w:rsidRPr="004162B6">
        <w:t xml:space="preserve"> растет, они стали активнее переводить свои </w:t>
      </w:r>
      <w:r w:rsidRPr="004162B6">
        <w:rPr>
          <w:bCs/>
        </w:rPr>
        <w:t>пенсионные накопления</w:t>
      </w:r>
      <w:r w:rsidRPr="004162B6">
        <w:t xml:space="preserve"> в </w:t>
      </w:r>
      <w:r w:rsidRPr="004162B6">
        <w:rPr>
          <w:bCs/>
        </w:rPr>
        <w:t>НПФ</w:t>
      </w:r>
      <w:r w:rsidRPr="004162B6">
        <w:t xml:space="preserve">, чтобы потом перевести их в Программу. Так или иначе люди стали узнавать о продукте. Но все-таки осведомленность общества о </w:t>
      </w:r>
      <w:r w:rsidRPr="004162B6">
        <w:rPr>
          <w:bCs/>
        </w:rPr>
        <w:t>ПДС</w:t>
      </w:r>
      <w:r w:rsidRPr="004162B6">
        <w:t xml:space="preserve"> пока не очень высока.</w:t>
      </w:r>
    </w:p>
    <w:p w14:paraId="1D45708C" w14:textId="77777777" w:rsidR="004162B6" w:rsidRPr="004162B6" w:rsidRDefault="004162B6" w:rsidP="004162B6">
      <w:r w:rsidRPr="004162B6">
        <w:t xml:space="preserve">Идут рекламные кампании, </w:t>
      </w:r>
      <w:r w:rsidRPr="004162B6">
        <w:rPr>
          <w:bCs/>
        </w:rPr>
        <w:t>негосударственные пенсионные фонды</w:t>
      </w:r>
      <w:r w:rsidRPr="004162B6">
        <w:t xml:space="preserve"> активно просвещают граждан о Программе и ее устройстве. Но в короткой рекламе трудно рассказать обо всех преимуществах </w:t>
      </w:r>
      <w:r w:rsidRPr="004162B6">
        <w:rPr>
          <w:bCs/>
        </w:rPr>
        <w:t>ПДС</w:t>
      </w:r>
      <w:r w:rsidRPr="004162B6">
        <w:t>, поэтому для такого продукта, конечно, нужна консультация специалиста и институт, которому люди доверяют.</w:t>
      </w:r>
    </w:p>
    <w:p w14:paraId="0BFB7C4F" w14:textId="77777777" w:rsidR="004162B6" w:rsidRPr="004162B6" w:rsidRDefault="004162B6" w:rsidP="004162B6">
      <w:r w:rsidRPr="004162B6">
        <w:t xml:space="preserve">Пока статистика показывает, что договоры по </w:t>
      </w:r>
      <w:r w:rsidRPr="004162B6">
        <w:rPr>
          <w:bCs/>
        </w:rPr>
        <w:t>ПДС</w:t>
      </w:r>
      <w:r w:rsidRPr="004162B6">
        <w:t xml:space="preserve"> чаще всего заключаются в отделениях банков, где у клиентов есть возможность узнать от консультанта о Программе гораздо больше, чем из рекламы.</w:t>
      </w:r>
    </w:p>
    <w:p w14:paraId="49DCA72F" w14:textId="04127B8D" w:rsidR="004162B6" w:rsidRPr="004162B6" w:rsidRDefault="004162B6" w:rsidP="004162B6">
      <w:r w:rsidRPr="004162B6">
        <w:t xml:space="preserve">17 ноября Минфин запустил пилотный проект с многофункциональными центрами государственных и муниципальных услуг (МФЦ). Теперь гражданам, приходящим в МФЦ, предлагают заключить договор по </w:t>
      </w:r>
      <w:r w:rsidRPr="004162B6">
        <w:rPr>
          <w:bCs/>
        </w:rPr>
        <w:t>ПДС</w:t>
      </w:r>
      <w:r w:rsidRPr="004162B6">
        <w:t xml:space="preserve"> на </w:t>
      </w:r>
      <w:r w:rsidR="00B673C4">
        <w:t>«</w:t>
      </w:r>
      <w:r w:rsidRPr="004162B6">
        <w:t>Госуслугах</w:t>
      </w:r>
      <w:r w:rsidR="00B673C4">
        <w:t>»</w:t>
      </w:r>
      <w:r w:rsidRPr="004162B6">
        <w:t xml:space="preserve">. На мой взгляд, МФЦ </w:t>
      </w:r>
      <w:r w:rsidRPr="004162B6">
        <w:lastRenderedPageBreak/>
        <w:t xml:space="preserve">станет новым институтом, которому люди доверяют, и где им смогут доступно объяснить, что такое </w:t>
      </w:r>
      <w:r w:rsidRPr="004162B6">
        <w:rPr>
          <w:bCs/>
        </w:rPr>
        <w:t>Программа долгосрочных сбережений</w:t>
      </w:r>
      <w:r w:rsidRPr="004162B6">
        <w:t>.</w:t>
      </w:r>
    </w:p>
    <w:p w14:paraId="310690AA" w14:textId="77777777" w:rsidR="004162B6" w:rsidRPr="004162B6" w:rsidRDefault="004162B6" w:rsidP="004162B6">
      <w:r w:rsidRPr="004162B6">
        <w:t xml:space="preserve">Недавнее исследование показало, что 77% россиян не разбираются в формировании своих </w:t>
      </w:r>
      <w:r w:rsidRPr="004162B6">
        <w:rPr>
          <w:bCs/>
        </w:rPr>
        <w:t>пенсионных накоплений</w:t>
      </w:r>
      <w:r w:rsidRPr="004162B6">
        <w:t xml:space="preserve"> и не интересуются этой темой. В большинстве случаев граждане не склонны совершать какие-то действия со своими средствами ОПС. При этом они теряют потенциальную выгоду. Почему так?</w:t>
      </w:r>
    </w:p>
    <w:p w14:paraId="63E89462" w14:textId="28E38F7B" w:rsidR="004162B6" w:rsidRPr="004162B6" w:rsidRDefault="004162B6" w:rsidP="004162B6">
      <w:r w:rsidRPr="004162B6">
        <w:t xml:space="preserve">Во-первых, у нас люди, к сожалению, слабо доверяют тому, что так или иначе связано с пенсией. Кроме того, мы сталкивались с финансовыми кризисами. Поэтому, к сожалению, у многих в голове сидит мысль, что </w:t>
      </w:r>
      <w:r w:rsidR="00B673C4">
        <w:t>«</w:t>
      </w:r>
      <w:r w:rsidRPr="004162B6">
        <w:t>нас обманут</w:t>
      </w:r>
      <w:r w:rsidR="00B673C4">
        <w:t>»</w:t>
      </w:r>
      <w:r w:rsidRPr="004162B6">
        <w:t xml:space="preserve"> и </w:t>
      </w:r>
      <w:r w:rsidR="00B673C4">
        <w:t>«</w:t>
      </w:r>
      <w:r w:rsidRPr="004162B6">
        <w:t>все сгорит</w:t>
      </w:r>
      <w:r w:rsidR="00B673C4">
        <w:t>»</w:t>
      </w:r>
      <w:r w:rsidRPr="004162B6">
        <w:t>.</w:t>
      </w:r>
    </w:p>
    <w:p w14:paraId="6C917081" w14:textId="77777777" w:rsidR="004162B6" w:rsidRPr="004162B6" w:rsidRDefault="004162B6" w:rsidP="004162B6">
      <w:r w:rsidRPr="004162B6">
        <w:t>Эти представления нужно менять, показывая, насколько сильно изменилась наша финансовая система, что она стала более устойчивой, появились новые накопительные инструменты с повышенной сохранностью.</w:t>
      </w:r>
    </w:p>
    <w:p w14:paraId="2295FD33" w14:textId="47C2CF81" w:rsidR="004162B6" w:rsidRPr="004162B6" w:rsidRDefault="004162B6" w:rsidP="004162B6">
      <w:r w:rsidRPr="004162B6">
        <w:t xml:space="preserve">Во-вторых, в нашей стране у людей пока нет </w:t>
      </w:r>
      <w:r w:rsidR="00B673C4">
        <w:t>«</w:t>
      </w:r>
      <w:r w:rsidRPr="004162B6">
        <w:t>накопительного</w:t>
      </w:r>
      <w:r w:rsidR="00B673C4">
        <w:t>»</w:t>
      </w:r>
      <w:r w:rsidRPr="004162B6">
        <w:t xml:space="preserve"> мировоззрения. Никто не думает о пенсии, поэтому люди даже не начинают на нее копить. Ко многим осознание того, что у них нет накоплений, приходит лишь в </w:t>
      </w:r>
      <w:proofErr w:type="gramStart"/>
      <w:r w:rsidRPr="004162B6">
        <w:t>45-50</w:t>
      </w:r>
      <w:proofErr w:type="gramEnd"/>
      <w:r w:rsidRPr="004162B6">
        <w:t xml:space="preserve"> лет. А если бы они в 30 лет начали откладывать, у них к этому возрасту уже были бы сбережения. С учетом инвестиционного дохода, который стабильно показывают </w:t>
      </w:r>
      <w:r w:rsidRPr="004162B6">
        <w:rPr>
          <w:bCs/>
        </w:rPr>
        <w:t>НПФ</w:t>
      </w:r>
      <w:r w:rsidRPr="004162B6">
        <w:t>, это были бы существенные накопления.</w:t>
      </w:r>
    </w:p>
    <w:p w14:paraId="6F1F5C93" w14:textId="77777777" w:rsidR="004162B6" w:rsidRPr="004162B6" w:rsidRDefault="004162B6" w:rsidP="004162B6">
      <w:r w:rsidRPr="004162B6">
        <w:t xml:space="preserve">Многие считают, что доходность </w:t>
      </w:r>
      <w:r w:rsidRPr="004162B6">
        <w:rPr>
          <w:bCs/>
        </w:rPr>
        <w:t>НПФ</w:t>
      </w:r>
      <w:r w:rsidRPr="004162B6">
        <w:t xml:space="preserve"> небольшая. Но для сравнения почему-то берут периоды взлета ставок и сравнивают с доходностью портфелей </w:t>
      </w:r>
      <w:r w:rsidRPr="004162B6">
        <w:rPr>
          <w:bCs/>
        </w:rPr>
        <w:t>НПФ</w:t>
      </w:r>
      <w:r w:rsidRPr="004162B6">
        <w:t xml:space="preserve">, которые были сформированы в периоды низких ставок. Однако, если взять опыт последних </w:t>
      </w:r>
      <w:proofErr w:type="gramStart"/>
      <w:r w:rsidRPr="004162B6">
        <w:t>10-15</w:t>
      </w:r>
      <w:proofErr w:type="gramEnd"/>
      <w:r w:rsidRPr="004162B6">
        <w:t xml:space="preserve"> лет, то окажется, что </w:t>
      </w:r>
      <w:r w:rsidRPr="004162B6">
        <w:rPr>
          <w:bCs/>
        </w:rPr>
        <w:t>НПФ</w:t>
      </w:r>
      <w:r w:rsidRPr="004162B6">
        <w:t xml:space="preserve"> очень неплохо себя чувствовали в кризисы, когда другие инструменты для сбережений были убыточны.</w:t>
      </w:r>
    </w:p>
    <w:p w14:paraId="212F6572" w14:textId="77777777" w:rsidR="004162B6" w:rsidRPr="004162B6" w:rsidRDefault="004162B6" w:rsidP="004162B6">
      <w:r w:rsidRPr="004162B6">
        <w:t xml:space="preserve">Нужно ли внедрять автоматический перевод ОПС в </w:t>
      </w:r>
      <w:r w:rsidRPr="004162B6">
        <w:rPr>
          <w:bCs/>
        </w:rPr>
        <w:t>ПДС</w:t>
      </w:r>
      <w:r w:rsidRPr="004162B6">
        <w:t>?</w:t>
      </w:r>
    </w:p>
    <w:p w14:paraId="32538B93" w14:textId="77777777" w:rsidR="004162B6" w:rsidRPr="004162B6" w:rsidRDefault="004162B6" w:rsidP="004162B6">
      <w:r w:rsidRPr="004162B6">
        <w:t>Автоматическая конвертация пошла бы на пользу всем и ее нужно было бы реализовать еще на старте Программы.</w:t>
      </w:r>
    </w:p>
    <w:p w14:paraId="4A1E52FB" w14:textId="5943C5B3" w:rsidR="004162B6" w:rsidRPr="004162B6" w:rsidRDefault="004162B6" w:rsidP="004162B6">
      <w:r w:rsidRPr="004162B6">
        <w:t xml:space="preserve">Сегодня фонды тратят неимоверные усилия, чтобы </w:t>
      </w:r>
      <w:r w:rsidR="00B673C4">
        <w:t>«</w:t>
      </w:r>
      <w:r w:rsidRPr="004162B6">
        <w:t>достучаться</w:t>
      </w:r>
      <w:r w:rsidR="00B673C4">
        <w:t>»</w:t>
      </w:r>
      <w:r w:rsidRPr="004162B6">
        <w:t xml:space="preserve"> до своих же клиентов, у которых </w:t>
      </w:r>
      <w:r w:rsidRPr="004162B6">
        <w:rPr>
          <w:bCs/>
        </w:rPr>
        <w:t>пенсионные накопления</w:t>
      </w:r>
      <w:r w:rsidRPr="004162B6">
        <w:t xml:space="preserve"> инвестируются в рамках договоров ОПС, показать им преимущества </w:t>
      </w:r>
      <w:r w:rsidRPr="004162B6">
        <w:rPr>
          <w:bCs/>
        </w:rPr>
        <w:t>ПДС</w:t>
      </w:r>
      <w:r w:rsidRPr="004162B6">
        <w:t>.</w:t>
      </w:r>
    </w:p>
    <w:p w14:paraId="08623317" w14:textId="77777777" w:rsidR="004162B6" w:rsidRPr="004162B6" w:rsidRDefault="004162B6" w:rsidP="004162B6">
      <w:r w:rsidRPr="004162B6">
        <w:t xml:space="preserve">Автоматический перевод </w:t>
      </w:r>
      <w:r w:rsidRPr="004162B6">
        <w:rPr>
          <w:bCs/>
        </w:rPr>
        <w:t>пенсионных накоплений</w:t>
      </w:r>
      <w:r w:rsidRPr="004162B6">
        <w:t xml:space="preserve"> из ОПС в </w:t>
      </w:r>
      <w:r w:rsidRPr="004162B6">
        <w:rPr>
          <w:bCs/>
        </w:rPr>
        <w:t>ПДС</w:t>
      </w:r>
      <w:r w:rsidRPr="004162B6">
        <w:t xml:space="preserve"> нисколько не ухудшает условия для тех граждан, которые формируют </w:t>
      </w:r>
      <w:r w:rsidRPr="004162B6">
        <w:rPr>
          <w:bCs/>
        </w:rPr>
        <w:t>накопительную пенсию</w:t>
      </w:r>
      <w:r w:rsidRPr="004162B6">
        <w:t xml:space="preserve"> в рамках ОПС. Наоборот, позволяет им сохранить все существующие преимущества ОПС и добавить к ним новые возможности, предусмотренные </w:t>
      </w:r>
      <w:r w:rsidRPr="004162B6">
        <w:rPr>
          <w:bCs/>
        </w:rPr>
        <w:t>ПДС</w:t>
      </w:r>
      <w:r w:rsidRPr="004162B6">
        <w:t>.</w:t>
      </w:r>
    </w:p>
    <w:p w14:paraId="3A4EACE8" w14:textId="77777777" w:rsidR="004162B6" w:rsidRPr="004162B6" w:rsidRDefault="004162B6" w:rsidP="004162B6">
      <w:r w:rsidRPr="004162B6">
        <w:t xml:space="preserve">Кроме того, </w:t>
      </w:r>
      <w:proofErr w:type="spellStart"/>
      <w:r w:rsidRPr="004162B6">
        <w:t>автоконвертация</w:t>
      </w:r>
      <w:proofErr w:type="spellEnd"/>
      <w:r w:rsidRPr="004162B6">
        <w:t xml:space="preserve"> ОПС в </w:t>
      </w:r>
      <w:r w:rsidRPr="004162B6">
        <w:rPr>
          <w:bCs/>
        </w:rPr>
        <w:t>ПДС</w:t>
      </w:r>
      <w:r w:rsidRPr="004162B6">
        <w:t xml:space="preserve"> существенно упростит процесс, который есть сейчас. Не нужно будет никаких заявлений, ожиданий, потери времени.</w:t>
      </w:r>
    </w:p>
    <w:p w14:paraId="774C18EB" w14:textId="77777777" w:rsidR="004162B6" w:rsidRPr="004162B6" w:rsidRDefault="004162B6" w:rsidP="004162B6">
      <w:r w:rsidRPr="004162B6">
        <w:t xml:space="preserve">Граждане </w:t>
      </w:r>
      <w:r w:rsidRPr="004162B6">
        <w:rPr>
          <w:bCs/>
        </w:rPr>
        <w:t>предпенсионного</w:t>
      </w:r>
      <w:r w:rsidRPr="004162B6">
        <w:t xml:space="preserve"> и </w:t>
      </w:r>
      <w:r w:rsidRPr="004162B6">
        <w:rPr>
          <w:bCs/>
        </w:rPr>
        <w:t>пенсионного возраста</w:t>
      </w:r>
      <w:r w:rsidRPr="004162B6">
        <w:t xml:space="preserve">, участвующие в </w:t>
      </w:r>
      <w:r w:rsidRPr="004162B6">
        <w:rPr>
          <w:bCs/>
        </w:rPr>
        <w:t>ПДС</w:t>
      </w:r>
      <w:r w:rsidRPr="004162B6">
        <w:t>, массово сталкиваются с отказами при попытке получить налоговый вычет за взносы в Программу. Почему это происходит? Дело в законодательных нормах или в их трактовке?</w:t>
      </w:r>
    </w:p>
    <w:p w14:paraId="3D64EB01" w14:textId="77777777" w:rsidR="004162B6" w:rsidRPr="004162B6" w:rsidRDefault="004162B6" w:rsidP="004162B6">
      <w:r w:rsidRPr="004162B6">
        <w:t>Принятые 17 ноября изменения в Налоговый кодекс исправили несправедливость в отношении этой категории граждан.</w:t>
      </w:r>
    </w:p>
    <w:p w14:paraId="6398541C" w14:textId="77777777" w:rsidR="004162B6" w:rsidRPr="004162B6" w:rsidRDefault="004162B6" w:rsidP="004162B6">
      <w:r w:rsidRPr="004162B6">
        <w:lastRenderedPageBreak/>
        <w:t xml:space="preserve">Предыдущая редакция Налогового кодекса действительно предусматривала невозможность получения налоговых льгот по </w:t>
      </w:r>
      <w:r w:rsidRPr="004162B6">
        <w:rPr>
          <w:bCs/>
        </w:rPr>
        <w:t>ПДС</w:t>
      </w:r>
      <w:r w:rsidRPr="004162B6">
        <w:t xml:space="preserve"> участниками </w:t>
      </w:r>
      <w:r w:rsidRPr="004162B6">
        <w:rPr>
          <w:bCs/>
        </w:rPr>
        <w:t>предпенсионного</w:t>
      </w:r>
      <w:r w:rsidRPr="004162B6">
        <w:t xml:space="preserve"> и </w:t>
      </w:r>
      <w:r w:rsidRPr="004162B6">
        <w:rPr>
          <w:bCs/>
        </w:rPr>
        <w:t>пенсионного возраста</w:t>
      </w:r>
      <w:r w:rsidRPr="004162B6">
        <w:t xml:space="preserve"> - их доля среди вкладчиков сегодня самая массовая.</w:t>
      </w:r>
    </w:p>
    <w:p w14:paraId="65DFB2B3" w14:textId="77777777" w:rsidR="004162B6" w:rsidRPr="004162B6" w:rsidRDefault="004162B6" w:rsidP="004162B6">
      <w:r w:rsidRPr="004162B6">
        <w:t>Согласно действовавшим нормам, такие участники лишались права не только на налоговые вычеты, но и на отсутствие налогообложения выплат. Принятые изменения это исправляют: они привязывают налоговые преференции не к дате заключения договора, а к дате назначения выплат.</w:t>
      </w:r>
    </w:p>
    <w:p w14:paraId="51D778E2" w14:textId="77777777" w:rsidR="004162B6" w:rsidRPr="004162B6" w:rsidRDefault="004162B6" w:rsidP="004162B6">
      <w:r w:rsidRPr="004162B6">
        <w:t xml:space="preserve">Речь идет об участниках </w:t>
      </w:r>
      <w:r w:rsidRPr="004162B6">
        <w:rPr>
          <w:bCs/>
        </w:rPr>
        <w:t>ПДС</w:t>
      </w:r>
      <w:r w:rsidRPr="004162B6">
        <w:t>, которым на момент заключения договора оставалось менее пяти лет до достижения возраста, позволяющего начать получать выплаты по Программе (55 лет - для женщин и 60 лет - для мужчин - Прим. ред.).</w:t>
      </w:r>
    </w:p>
    <w:p w14:paraId="5245599B" w14:textId="77777777" w:rsidR="004162B6" w:rsidRPr="004162B6" w:rsidRDefault="004162B6" w:rsidP="004162B6">
      <w:r w:rsidRPr="004162B6">
        <w:t xml:space="preserve">Теперь налоговый вычет для этой возрастной категории доступен. Чтобы его получить, участнику необходимо не назначать себе выплаты по </w:t>
      </w:r>
      <w:r w:rsidRPr="004162B6">
        <w:rPr>
          <w:bCs/>
        </w:rPr>
        <w:t>ПДС</w:t>
      </w:r>
      <w:r w:rsidRPr="004162B6">
        <w:t xml:space="preserve"> в течение минимального срока действия договора с даты его заключения. В </w:t>
      </w:r>
      <w:proofErr w:type="gramStart"/>
      <w:r w:rsidRPr="004162B6">
        <w:t>2024-2026</w:t>
      </w:r>
      <w:proofErr w:type="gramEnd"/>
      <w:r w:rsidRPr="004162B6">
        <w:t xml:space="preserve"> годах такой минимальный срок действия договора - 5 лет, в 2027 году - 6 лет, и далее по возрастающей, пока срок не достигнет 10 лет.</w:t>
      </w:r>
    </w:p>
    <w:p w14:paraId="498B718A" w14:textId="77777777" w:rsidR="004162B6" w:rsidRPr="004162B6" w:rsidRDefault="004162B6" w:rsidP="004162B6">
      <w:r w:rsidRPr="004162B6">
        <w:t xml:space="preserve">Те клиенты </w:t>
      </w:r>
      <w:r w:rsidRPr="004162B6">
        <w:rPr>
          <w:bCs/>
        </w:rPr>
        <w:t>ПДС</w:t>
      </w:r>
      <w:r w:rsidRPr="004162B6">
        <w:t>, которые в силу ограничения по возрасту не получили льготу за 2024 год, могут повторно обратиться в ФНС в течение 3 лет и подать заявление на получение налогового вычета.</w:t>
      </w:r>
    </w:p>
    <w:p w14:paraId="058F99FF" w14:textId="77777777" w:rsidR="004162B6" w:rsidRPr="004162B6" w:rsidRDefault="004162B6" w:rsidP="004162B6">
      <w:r w:rsidRPr="004162B6">
        <w:t>Граждане, которые получили налоговый вычет и затем оформили выплату раньше минимального срока, должны будут вернуть полученный налоговый вычет государству.</w:t>
      </w:r>
    </w:p>
    <w:p w14:paraId="71137D76" w14:textId="77777777" w:rsidR="004162B6" w:rsidRPr="004162B6" w:rsidRDefault="004162B6" w:rsidP="004162B6">
      <w:r w:rsidRPr="004162B6">
        <w:t xml:space="preserve">Адаптивные инвестиционные стратегии в </w:t>
      </w:r>
      <w:r w:rsidRPr="004162B6">
        <w:rPr>
          <w:bCs/>
        </w:rPr>
        <w:t>ПДС</w:t>
      </w:r>
      <w:r w:rsidRPr="004162B6">
        <w:t xml:space="preserve"> - популярная тема, которая обсуждается экспертами отрасли. Могут ли </w:t>
      </w:r>
      <w:r w:rsidRPr="004162B6">
        <w:rPr>
          <w:bCs/>
        </w:rPr>
        <w:t>НПФ</w:t>
      </w:r>
      <w:r w:rsidRPr="004162B6">
        <w:t xml:space="preserve"> прямо сейчас начать формировать адаптивные инвестиционные портфели для молодежи (рисковые) и для старшего поколения (консервативные)? Для этого нужны изменения законодательства?</w:t>
      </w:r>
    </w:p>
    <w:p w14:paraId="13C1100E" w14:textId="77777777" w:rsidR="004162B6" w:rsidRPr="004162B6" w:rsidRDefault="004162B6" w:rsidP="004162B6">
      <w:r w:rsidRPr="004162B6">
        <w:rPr>
          <w:bCs/>
        </w:rPr>
        <w:t>НПФ</w:t>
      </w:r>
      <w:r w:rsidRPr="004162B6">
        <w:t xml:space="preserve"> могут начинать адаптировать портфели уже сейчас. Более того, практика с разными стратегиями инвестирования уже применялась в НПО.</w:t>
      </w:r>
    </w:p>
    <w:p w14:paraId="7091AA0C" w14:textId="77777777" w:rsidR="004162B6" w:rsidRPr="004162B6" w:rsidRDefault="004162B6" w:rsidP="004162B6">
      <w:r w:rsidRPr="004162B6">
        <w:t xml:space="preserve">Схема может быть такой: при достижении определенного </w:t>
      </w:r>
      <w:r w:rsidRPr="004162B6">
        <w:rPr>
          <w:bCs/>
        </w:rPr>
        <w:t>возраста</w:t>
      </w:r>
      <w:r w:rsidRPr="004162B6">
        <w:t xml:space="preserve"> клиенту предлагается перейти из портфеля с более агрессивной стратегией в менее рисковый сбалансированный, а в </w:t>
      </w:r>
      <w:r w:rsidRPr="004162B6">
        <w:rPr>
          <w:bCs/>
        </w:rPr>
        <w:t>предпенсионном возрасте</w:t>
      </w:r>
      <w:r w:rsidRPr="004162B6">
        <w:t xml:space="preserve"> - в консервативный. Здесь необходимо отталкиваться от инвестиционного горизонта, который есть у клиента.</w:t>
      </w:r>
    </w:p>
    <w:p w14:paraId="1F357AB5" w14:textId="77777777" w:rsidR="004162B6" w:rsidRPr="004162B6" w:rsidRDefault="004162B6" w:rsidP="004162B6">
      <w:r w:rsidRPr="004162B6">
        <w:t>При этом в случае с долгосрочными сбережениями сбалансированность портфеля крайне важна - он должен выдерживать кризисы и другие колебания рынка.</w:t>
      </w:r>
    </w:p>
    <w:p w14:paraId="61B13E67" w14:textId="77777777" w:rsidR="004162B6" w:rsidRPr="004162B6" w:rsidRDefault="004162B6" w:rsidP="004162B6">
      <w:r w:rsidRPr="004162B6">
        <w:t xml:space="preserve">Ограничения Банка России по составу портфелей существенно влияют на инвестиционные результаты </w:t>
      </w:r>
      <w:r w:rsidRPr="004162B6">
        <w:rPr>
          <w:bCs/>
        </w:rPr>
        <w:t>НПФ</w:t>
      </w:r>
      <w:r w:rsidRPr="004162B6">
        <w:t>?</w:t>
      </w:r>
    </w:p>
    <w:p w14:paraId="67B3EEA6" w14:textId="77777777" w:rsidR="004162B6" w:rsidRPr="004162B6" w:rsidRDefault="004162B6" w:rsidP="004162B6">
      <w:r w:rsidRPr="004162B6">
        <w:t xml:space="preserve">В последние годы Банк России достаточно активно идет навстречу </w:t>
      </w:r>
      <w:r w:rsidRPr="004162B6">
        <w:rPr>
          <w:bCs/>
        </w:rPr>
        <w:t>НПФ</w:t>
      </w:r>
      <w:r w:rsidRPr="004162B6">
        <w:t>, давая им возможность вкладывать средства в новые инструменты, но сохраняя при этом достаточно жесткую позицию в отношении рисков концентрации.</w:t>
      </w:r>
    </w:p>
    <w:p w14:paraId="7CD75275" w14:textId="77777777" w:rsidR="004162B6" w:rsidRPr="004162B6" w:rsidRDefault="004162B6" w:rsidP="004162B6">
      <w:r w:rsidRPr="004162B6">
        <w:t xml:space="preserve">С моей точки зрения, действующие ограничения дают фондам возможность эффективно реализовывать свои задачи. Надо понимать, что пенсионные портфели формируются с целью защиты накоплений от инфляции на длительном горизонте, поэтому доходность за один отдельно взятый год имеет не такое значение, как стабильность на протяжении </w:t>
      </w:r>
      <w:r w:rsidRPr="004162B6">
        <w:lastRenderedPageBreak/>
        <w:t xml:space="preserve">всего периода накоплений в самых разных рыночных условиях. Кстати, доходность </w:t>
      </w:r>
      <w:r w:rsidRPr="004162B6">
        <w:rPr>
          <w:bCs/>
        </w:rPr>
        <w:t>ПДС</w:t>
      </w:r>
      <w:r w:rsidRPr="004162B6">
        <w:t xml:space="preserve"> в </w:t>
      </w:r>
      <w:proofErr w:type="gramStart"/>
      <w:r w:rsidRPr="004162B6">
        <w:t>2024-2025</w:t>
      </w:r>
      <w:proofErr w:type="gramEnd"/>
      <w:r w:rsidRPr="004162B6">
        <w:t xml:space="preserve"> годах остается для клиентов очень интересной.</w:t>
      </w:r>
    </w:p>
    <w:p w14:paraId="6B8351E1" w14:textId="77777777" w:rsidR="004162B6" w:rsidRPr="004162B6" w:rsidRDefault="004162B6" w:rsidP="004162B6">
      <w:r w:rsidRPr="004162B6">
        <w:t xml:space="preserve">Инвестиции без ограничений </w:t>
      </w:r>
      <w:proofErr w:type="gramStart"/>
      <w:r w:rsidRPr="004162B6">
        <w:t>- это</w:t>
      </w:r>
      <w:proofErr w:type="gramEnd"/>
      <w:r w:rsidRPr="004162B6">
        <w:t xml:space="preserve"> риск остаться ни с чем. Это противоречит миссии </w:t>
      </w:r>
      <w:r w:rsidRPr="004162B6">
        <w:rPr>
          <w:bCs/>
        </w:rPr>
        <w:t>негосударственных пенсионных фондов</w:t>
      </w:r>
      <w:r w:rsidRPr="004162B6">
        <w:t>, которая предполагает баланс между эффективностью и безопасностью вложений.</w:t>
      </w:r>
    </w:p>
    <w:p w14:paraId="27E91CDA" w14:textId="77777777" w:rsidR="004162B6" w:rsidRPr="004162B6" w:rsidRDefault="004162B6" w:rsidP="004162B6">
      <w:r w:rsidRPr="004162B6">
        <w:t>Я считаю, что с точки зрения действующего законодательства и ограничений по составу портфелей у нас все неплохо.</w:t>
      </w:r>
    </w:p>
    <w:p w14:paraId="35049144" w14:textId="77777777" w:rsidR="004162B6" w:rsidRPr="004162B6" w:rsidRDefault="004162B6" w:rsidP="004162B6">
      <w:r w:rsidRPr="004162B6">
        <w:t xml:space="preserve">Но в перспективе полный переход на риск-ориентированный подход, когда структура ограничений не одинакова для всех, а зависит от финансовой устойчивости каждого конкретного фонда, конечно, мог бы стать дополнительным стимулом к повышению эффективности работы </w:t>
      </w:r>
      <w:r w:rsidRPr="004162B6">
        <w:rPr>
          <w:bCs/>
        </w:rPr>
        <w:t>НПФ</w:t>
      </w:r>
      <w:r w:rsidRPr="004162B6">
        <w:t>.</w:t>
      </w:r>
    </w:p>
    <w:p w14:paraId="0B45AEC7" w14:textId="77777777" w:rsidR="004162B6" w:rsidRPr="004162B6" w:rsidRDefault="004162B6" w:rsidP="004162B6">
      <w:r w:rsidRPr="004162B6">
        <w:t xml:space="preserve">Действующий срок безубыточности вложений для </w:t>
      </w:r>
      <w:r w:rsidRPr="004162B6">
        <w:rPr>
          <w:bCs/>
        </w:rPr>
        <w:t>НПФ</w:t>
      </w:r>
      <w:r w:rsidRPr="004162B6">
        <w:t xml:space="preserve"> (5 лет) нужно увеличить?</w:t>
      </w:r>
    </w:p>
    <w:p w14:paraId="0B4ED04D" w14:textId="77777777" w:rsidR="004162B6" w:rsidRPr="004162B6" w:rsidRDefault="004162B6" w:rsidP="004162B6">
      <w:r w:rsidRPr="004162B6">
        <w:t>На мой взгляд, пятилетний горизонт оптимален. На таком временном отрезке вполне можно достичь хороших результатов.</w:t>
      </w:r>
    </w:p>
    <w:p w14:paraId="6999E2CD" w14:textId="77777777" w:rsidR="004162B6" w:rsidRPr="004162B6" w:rsidRDefault="004162B6" w:rsidP="004162B6">
      <w:r w:rsidRPr="004162B6">
        <w:t xml:space="preserve">Что еще можно отметить из законодательных изменений в части </w:t>
      </w:r>
      <w:r w:rsidRPr="004162B6">
        <w:rPr>
          <w:bCs/>
        </w:rPr>
        <w:t>ПДС</w:t>
      </w:r>
      <w:r w:rsidRPr="004162B6">
        <w:t>?</w:t>
      </w:r>
    </w:p>
    <w:p w14:paraId="4F9EC197" w14:textId="77777777" w:rsidR="004162B6" w:rsidRPr="004162B6" w:rsidRDefault="004162B6" w:rsidP="004162B6">
      <w:r w:rsidRPr="004162B6">
        <w:t xml:space="preserve">Конечно, хотелось бы, чтобы вычет за взносы по продуктам </w:t>
      </w:r>
      <w:r w:rsidRPr="004162B6">
        <w:rPr>
          <w:bCs/>
        </w:rPr>
        <w:t>НПФ</w:t>
      </w:r>
      <w:r w:rsidRPr="004162B6">
        <w:t xml:space="preserve"> выделили в отдельную категорию налоговых вычетов. Раньше взносы на НПО относились к социальному налоговому вычету (лимит составлял 150 000 рублей - Прим. ред.). Отдельно был вычет за пополнение индивидуального инвестиционного счета - ИИС-3 (лимит 400 000 рублей - Прим. ред.). Совокупный вычет у человека, если он использовал социальный вычет только на НПО, был 550 000 рублей.</w:t>
      </w:r>
    </w:p>
    <w:p w14:paraId="1875A602" w14:textId="77777777" w:rsidR="004162B6" w:rsidRPr="004162B6" w:rsidRDefault="004162B6" w:rsidP="004162B6">
      <w:r w:rsidRPr="004162B6">
        <w:t xml:space="preserve">Сейчас лимит вычета в 400 000 рублей совокупно распространяется на одновременно несколько финансовых продуктов - НПО, </w:t>
      </w:r>
      <w:r w:rsidRPr="004162B6">
        <w:rPr>
          <w:bCs/>
        </w:rPr>
        <w:t>ПДС</w:t>
      </w:r>
      <w:r w:rsidRPr="004162B6">
        <w:t>, ИИС и долгосрочное страхование жизни (ДСЖ). Такая формула несправедлива. Ведь эти финансовые инструменты различны по своей специфике и целям накоплений.</w:t>
      </w:r>
    </w:p>
    <w:p w14:paraId="746E60A2" w14:textId="77777777" w:rsidR="004162B6" w:rsidRPr="004162B6" w:rsidRDefault="004162B6" w:rsidP="004162B6">
      <w:r w:rsidRPr="004162B6">
        <w:t xml:space="preserve">Из хорошего, что уже есть: сейчас мы выплачиваем второй транш государственного софинансирования по </w:t>
      </w:r>
      <w:r w:rsidRPr="004162B6">
        <w:rPr>
          <w:bCs/>
        </w:rPr>
        <w:t>ПДС</w:t>
      </w:r>
      <w:r w:rsidRPr="004162B6">
        <w:t xml:space="preserve"> тем клиентам, которые не попали в первый транш из-за некорректных данных в учетных системах. Из-за путаницы в этих данных ФНС не смогла определить размер дохода некоторых вкладчиков и, соответственно, корректно рассчитать размер софинансирования.</w:t>
      </w:r>
    </w:p>
    <w:p w14:paraId="497E12C0" w14:textId="77777777" w:rsidR="004162B6" w:rsidRPr="004162B6" w:rsidRDefault="004162B6" w:rsidP="004162B6">
      <w:r w:rsidRPr="004162B6">
        <w:t>Ожидаем, что в 2026 году господдержка поступит на счета участников раньше, чем в 2025 году.</w:t>
      </w:r>
    </w:p>
    <w:p w14:paraId="04A218CF" w14:textId="77777777" w:rsidR="004162B6" w:rsidRPr="004162B6" w:rsidRDefault="004162B6" w:rsidP="004162B6">
      <w:r w:rsidRPr="004162B6">
        <w:t>В чем именно была проблема с начислением софинансирования?</w:t>
      </w:r>
    </w:p>
    <w:p w14:paraId="599E747F" w14:textId="77777777" w:rsidR="004162B6" w:rsidRPr="004162B6" w:rsidRDefault="004162B6" w:rsidP="004162B6">
      <w:r w:rsidRPr="004162B6">
        <w:t>Смещение даты начисления софинансирования было связано с техническими сложностями, с непростыми расчетами. Это делали в первый раз, поэтому избежать трудностей было нельзя.</w:t>
      </w:r>
    </w:p>
    <w:p w14:paraId="2EE807ED" w14:textId="77777777" w:rsidR="004162B6" w:rsidRPr="004162B6" w:rsidRDefault="004162B6" w:rsidP="004162B6">
      <w:r w:rsidRPr="004162B6">
        <w:t>Еще одна проблема была связана с определением категорий доходов граждан. Людей, которые не получили софинансирование в положенный срок, просто не смогли идентифицировать из-за отсутствия информации или ошибок в системах учета.</w:t>
      </w:r>
    </w:p>
    <w:p w14:paraId="1684D622" w14:textId="77777777" w:rsidR="004162B6" w:rsidRPr="004162B6" w:rsidRDefault="004162B6" w:rsidP="004162B6">
      <w:r w:rsidRPr="004162B6">
        <w:lastRenderedPageBreak/>
        <w:t xml:space="preserve">Недавно Правительство РФ опубликовало изменения в правила расчета софинансирования по </w:t>
      </w:r>
      <w:r w:rsidRPr="004162B6">
        <w:rPr>
          <w:bCs/>
        </w:rPr>
        <w:t>ПДС</w:t>
      </w:r>
      <w:r w:rsidRPr="004162B6">
        <w:t>, которые оптимизировали порядок и сроки расчетов господдержки.</w:t>
      </w:r>
    </w:p>
    <w:p w14:paraId="01179153" w14:textId="77777777" w:rsidR="004162B6" w:rsidRPr="004162B6" w:rsidRDefault="004162B6" w:rsidP="004162B6">
      <w:r w:rsidRPr="004162B6">
        <w:t>Мы надеемся, что это позволит сократить срок начисления софинансирования примерно на 2 месяца.</w:t>
      </w:r>
    </w:p>
    <w:p w14:paraId="002ECEC2" w14:textId="77777777" w:rsidR="004162B6" w:rsidRPr="007406BE" w:rsidRDefault="004162B6" w:rsidP="004162B6">
      <w:hyperlink r:id="rId14" w:history="1">
        <w:r w:rsidRPr="004162B6">
          <w:rPr>
            <w:rStyle w:val="a3"/>
          </w:rPr>
          <w:t>https://www.napf.ru/news/napf_news_market/lyudyam-starshego-vozrasta-stal-dostupen-nalogovyy-vychet-zamgendirektora-npf-vtb-anna-prolisko-o-pr/</w:t>
        </w:r>
      </w:hyperlink>
    </w:p>
    <w:p w14:paraId="023AD324" w14:textId="77777777" w:rsidR="001D156F" w:rsidRPr="007406BE" w:rsidRDefault="001D156F" w:rsidP="001D156F">
      <w:pPr>
        <w:pStyle w:val="2"/>
      </w:pPr>
      <w:bookmarkStart w:id="59" w:name="_Toc216938216"/>
      <w:r w:rsidRPr="007406BE">
        <w:t>mos.ru, 17.12.2025, Дополнительный доход и подушка безопасности: москвичи узнают, как сформировать долгосрочные сбережения</w:t>
      </w:r>
      <w:bookmarkEnd w:id="59"/>
    </w:p>
    <w:p w14:paraId="25C2C03B" w14:textId="77777777" w:rsidR="001D156F" w:rsidRPr="007406BE" w:rsidRDefault="001D156F" w:rsidP="006637CA">
      <w:pPr>
        <w:pStyle w:val="3"/>
      </w:pPr>
      <w:bookmarkStart w:id="60" w:name="_Toc216938217"/>
      <w:r w:rsidRPr="007406BE">
        <w:t>Слушатели вебинаров смогут задать вопросы экспертам, а также познакомиться с основными преимуществами программы долгосрочных сбережений.</w:t>
      </w:r>
      <w:bookmarkEnd w:id="60"/>
    </w:p>
    <w:p w14:paraId="3B555B19" w14:textId="77777777" w:rsidR="001D156F" w:rsidRPr="007406BE" w:rsidRDefault="001D156F" w:rsidP="001D156F">
      <w:r w:rsidRPr="007406BE">
        <w:t>18 и 19 декабря столичный центр финансовой грамотности совместно с Управлением кадровых сервисов Правительства Москвы и партнерами проведет вебинары, посвященные программе долгосрочных сбережений.</w:t>
      </w:r>
    </w:p>
    <w:p w14:paraId="54949962" w14:textId="2BFA6AC8" w:rsidR="001D156F" w:rsidRPr="007406BE" w:rsidRDefault="00B673C4" w:rsidP="001D156F">
      <w:r>
        <w:t>«</w:t>
      </w:r>
      <w:r w:rsidR="001D156F" w:rsidRPr="007406BE">
        <w:t>Сбережения — это важный инструмент осознанного управления жизнью и обеспечения безопасности, свободы и уверенности в завтрашнем дне для себя и своих близких. Формирование резервов на непредвиденные расходы для защиты от внезапных финансовых проблем — это первый и необходимый шаг. Но настоящая финансовая устойчивость строится на долгосрочных сбережениях. Чтобы сохранить и приумножить свои средства, требуются более глубокие знания и дисциплина. Именно грамотное планирование на годы вперед позволит достичь важных финансовых целей и создать дополнительный ресурс на случай наступления особых жизненных ситуаций</w:t>
      </w:r>
      <w:r>
        <w:t>»</w:t>
      </w:r>
      <w:r w:rsidR="001D156F" w:rsidRPr="007406BE">
        <w:t xml:space="preserve">, — рассказала Елена </w:t>
      </w:r>
      <w:proofErr w:type="spellStart"/>
      <w:r w:rsidR="001D156F" w:rsidRPr="007406BE">
        <w:t>Зяббарова</w:t>
      </w:r>
      <w:proofErr w:type="spellEnd"/>
      <w:r w:rsidR="001D156F" w:rsidRPr="007406BE">
        <w:t>, Министр Правительства Москвы, руководитель столичного Департамента финансов.</w:t>
      </w:r>
    </w:p>
    <w:p w14:paraId="63CD337E" w14:textId="77777777" w:rsidR="001D156F" w:rsidRPr="007406BE" w:rsidRDefault="001D156F" w:rsidP="001D156F">
      <w:r w:rsidRPr="007406BE">
        <w:t>Программа долгосрочных сбережений — это инструмент, благодаря которому граждане могут сформировать финансовую подушку безопасности и обеспечить дополнительный доход к пенсии с поддержкой от государства. Слушатели вебинаров познакомятся с ее преимуществами и принципами работы. Кроме того, они узнают о механизмах участия в программе.</w:t>
      </w:r>
    </w:p>
    <w:p w14:paraId="523D6262" w14:textId="0B9EC026" w:rsidR="001D156F" w:rsidRPr="007406BE" w:rsidRDefault="001D156F" w:rsidP="001D156F">
      <w:r w:rsidRPr="007406BE">
        <w:t xml:space="preserve">Спикерами вебинаров станут вице-президент саморегулируемой организации </w:t>
      </w:r>
      <w:r w:rsidR="00B673C4">
        <w:t>«</w:t>
      </w:r>
      <w:r w:rsidRPr="007406BE">
        <w:t>Национальная ассоциация негосударственных пенсионных фондов</w:t>
      </w:r>
      <w:r w:rsidR="00B673C4">
        <w:t>»</w:t>
      </w:r>
      <w:r w:rsidRPr="007406BE">
        <w:t xml:space="preserve"> Алексей Денисов и начальник отдела регулирования негосударственных пенсионных фондов Департамента финансовой политики Минфина России Наталия Каменская.</w:t>
      </w:r>
    </w:p>
    <w:p w14:paraId="17F41BE0" w14:textId="77777777" w:rsidR="001D156F" w:rsidRPr="007406BE" w:rsidRDefault="001D156F" w:rsidP="001D156F">
      <w:r w:rsidRPr="007406BE">
        <w:t>Во время онлайн-встреч эксперты расскажут о принципах работы и основных преимуществах программы, включая налоговые льготы и государственные гарантии сохранности средств. Отдельное внимание уделят практическим вопросам: как с помощью программы долгосрочных сбережений увеличить свои сбережения и достичь долгосрочных финансовых целей. Кроме того, участники узнают, как перевести в программу ранее сформированные пенсионные накопления. Слушатели также смогут задать экспертам интересующие их вопросы.</w:t>
      </w:r>
    </w:p>
    <w:p w14:paraId="0ADE24CA" w14:textId="4FD53397" w:rsidR="001D156F" w:rsidRPr="007406BE" w:rsidRDefault="001D156F" w:rsidP="001D156F">
      <w:r w:rsidRPr="007406BE">
        <w:lastRenderedPageBreak/>
        <w:t xml:space="preserve">Вебинары пройдут на платформе </w:t>
      </w:r>
      <w:r w:rsidR="00B673C4">
        <w:t>«</w:t>
      </w:r>
      <w:r w:rsidRPr="007406BE">
        <w:t>Онлайн-университет</w:t>
      </w:r>
      <w:r w:rsidR="00B673C4">
        <w:t>»</w:t>
      </w:r>
      <w:r w:rsidRPr="007406BE">
        <w:t xml:space="preserve"> Управления кадровых сервисов Правительства Москвы 18 декабря в 16:00 и 19 декабря в 10:00.</w:t>
      </w:r>
    </w:p>
    <w:p w14:paraId="073606A5" w14:textId="77777777" w:rsidR="001D156F" w:rsidRPr="007406BE" w:rsidRDefault="001D156F" w:rsidP="001D156F">
      <w:r w:rsidRPr="007406BE">
        <w:t xml:space="preserve">О том, как грамотно инвестировать через индивидуальный инвестиционный счет, можно узнать на портале </w:t>
      </w:r>
      <w:proofErr w:type="spellStart"/>
      <w:r w:rsidRPr="007406BE">
        <w:t>моифинансы.рф</w:t>
      </w:r>
      <w:proofErr w:type="spellEnd"/>
      <w:r w:rsidRPr="007406BE">
        <w:t>.</w:t>
      </w:r>
    </w:p>
    <w:p w14:paraId="2E107A4D" w14:textId="51662C4B" w:rsidR="001D156F" w:rsidRDefault="001D156F" w:rsidP="001D156F">
      <w:hyperlink r:id="rId15" w:history="1">
        <w:r w:rsidRPr="007406BE">
          <w:rPr>
            <w:rStyle w:val="a3"/>
          </w:rPr>
          <w:t>https://www.mos.ru/news/item/163922073/</w:t>
        </w:r>
      </w:hyperlink>
      <w:r w:rsidRPr="007406BE">
        <w:t xml:space="preserve"> </w:t>
      </w:r>
    </w:p>
    <w:p w14:paraId="05479748" w14:textId="77777777" w:rsidR="00365CE2" w:rsidRDefault="00365CE2" w:rsidP="00365CE2">
      <w:pPr>
        <w:pStyle w:val="2"/>
      </w:pPr>
      <w:bookmarkStart w:id="61" w:name="ф7"/>
      <w:bookmarkStart w:id="62" w:name="_Toc216938218"/>
      <w:bookmarkEnd w:id="61"/>
      <w:r>
        <w:t>Петербургский дневник, 17.12.2025, Средний счет по ПДС у жителей Центральной России превышает 73 тысячи рублей</w:t>
      </w:r>
      <w:bookmarkEnd w:id="62"/>
    </w:p>
    <w:p w14:paraId="26835483" w14:textId="77777777" w:rsidR="00365CE2" w:rsidRDefault="00365CE2" w:rsidP="006637CA">
      <w:pPr>
        <w:pStyle w:val="3"/>
      </w:pPr>
      <w:bookmarkStart w:id="63" w:name="_Toc216938219"/>
      <w:r>
        <w:t>НПФ ВТБ проанализировал агрегированную информацию по 374 тысячам участников ПДС, которые заключили с фондом договор долгосрочных сбережений в Центральном федеральном округе. Как выяснилось, средний счет по ПДС в ЦФО остается самым высоким по сравнению с другими регионами и превышает 80 тысяч рублей у женщин и 72 тысячи рублей у мужчин.</w:t>
      </w:r>
      <w:bookmarkEnd w:id="63"/>
    </w:p>
    <w:p w14:paraId="174DF7A4" w14:textId="77777777" w:rsidR="00365CE2" w:rsidRDefault="00365CE2" w:rsidP="00365CE2">
      <w:r>
        <w:t>Больше всего накоплений в Центральном федеральном округе формируется у участников программы от 56 до 65 лет и старше. Средний счет у них составляет более 93,5 тысячи рублей у женщин и 95 тысяч рублей у мужчин. Среди активных клиентов также отмечается категория от 46 до 56 лет – средний чек у женщин и мужчин составляет 58,5 тысячи рублей и 43 тысячи рублей соответственно.</w:t>
      </w:r>
    </w:p>
    <w:p w14:paraId="2521FE16" w14:textId="77777777" w:rsidR="00365CE2" w:rsidRDefault="00365CE2" w:rsidP="00365CE2">
      <w:r>
        <w:t xml:space="preserve">В этом году в статистику впервые попали клиенты младше 18 лет. В среднем на их счетах ПДС по 39 тысяч рублей у девочек и 15,5 тысячи рублей у мальчиков. Совокупно вложения на самую юную группу участников ПДС в ЦФО превышают в НПФ ВТБ 2 </w:t>
      </w:r>
      <w:proofErr w:type="spellStart"/>
      <w:r>
        <w:t>миллирада</w:t>
      </w:r>
      <w:proofErr w:type="spellEnd"/>
      <w:r>
        <w:t xml:space="preserve"> рублей.</w:t>
      </w:r>
    </w:p>
    <w:p w14:paraId="241D4B9D" w14:textId="77777777" w:rsidR="00365CE2" w:rsidRDefault="00365CE2" w:rsidP="00365CE2">
      <w:r>
        <w:t>Отметим, что программа долгосрочных сбережений по-прежнему наиболее популярна у жителей Центрального федерального округа – 32% клиентов НПФ ВТБ из этого региона. Они заключили уже 374 тысячи договоров с фондом. В этом же округе самый высокий средний счет по ПДС – 80 тысяч рублей у женщин и 72,6 тысячи рублей у мужчин. По сравнению с прошлым годом он вырос более чем на 30%.</w:t>
      </w:r>
    </w:p>
    <w:p w14:paraId="12EA93AA" w14:textId="77777777" w:rsidR="00365CE2" w:rsidRDefault="00365CE2" w:rsidP="00365CE2">
      <w:r>
        <w:t>На втором месте – Сибирский федеральный округ (18,3% участников ПДС), на третьем Приволжский (16%). Четвертым стал Северо-Западный федеральный округ – отсюда 12,3% клиентов НПФ ВТБ, пятым – Южный федеральный округ (7,4%). Наименее активно к программе подключаются жители Уральского (6,6%), Дальневосточного (5,5%) и Северо-Кавказского (1,9%) федеральных округов.</w:t>
      </w:r>
    </w:p>
    <w:p w14:paraId="44CF285B" w14:textId="6FE8F9F6" w:rsidR="00365CE2" w:rsidRPr="004162B6" w:rsidRDefault="00365CE2" w:rsidP="00365CE2">
      <w:hyperlink r:id="rId16" w:history="1">
        <w:r w:rsidRPr="00234200">
          <w:rPr>
            <w:rStyle w:val="a3"/>
          </w:rPr>
          <w:t>https://spbdnevnik.ru/news/2025-12-17/sredniy-schet-po-pds-u-zhiteley-tsentralnoy-rossii-prevyshaet-73-tysyachi-rubley</w:t>
        </w:r>
      </w:hyperlink>
      <w:r>
        <w:t xml:space="preserve"> </w:t>
      </w:r>
    </w:p>
    <w:p w14:paraId="6C43C4F1" w14:textId="77777777" w:rsidR="0088763E" w:rsidRPr="007406BE" w:rsidRDefault="0088763E" w:rsidP="0088763E">
      <w:pPr>
        <w:pStyle w:val="2"/>
      </w:pPr>
      <w:bookmarkStart w:id="64" w:name="_Toc216938220"/>
      <w:bookmarkEnd w:id="52"/>
      <w:r w:rsidRPr="007406BE">
        <w:lastRenderedPageBreak/>
        <w:t>Районные вести, 17.12.2025, Власти и бизнес ищут способы мотивировать россиян откладывать на старость</w:t>
      </w:r>
      <w:bookmarkEnd w:id="64"/>
    </w:p>
    <w:p w14:paraId="7EE73CB2" w14:textId="79B9FF6E" w:rsidR="0088763E" w:rsidRPr="007406BE" w:rsidRDefault="0088763E" w:rsidP="006637CA">
      <w:pPr>
        <w:pStyle w:val="3"/>
      </w:pPr>
      <w:bookmarkStart w:id="65" w:name="_Toc216938221"/>
      <w:r w:rsidRPr="007406BE">
        <w:t xml:space="preserve">Государственная пенсия скоро может не покрыть даже базовых нужд. Власти и НПФ ищут способы мотивировать граждан откладывать на старость — но 65% россиян живут без сбережений вообще. Что делать? Разбиралась </w:t>
      </w:r>
      <w:r w:rsidR="00B673C4">
        <w:t>«</w:t>
      </w:r>
      <w:r w:rsidRPr="007406BE">
        <w:t>Российская газета</w:t>
      </w:r>
      <w:r w:rsidR="00B673C4">
        <w:t>»</w:t>
      </w:r>
      <w:r w:rsidRPr="007406BE">
        <w:t>.</w:t>
      </w:r>
      <w:bookmarkEnd w:id="65"/>
    </w:p>
    <w:p w14:paraId="08106F47" w14:textId="77777777" w:rsidR="0088763E" w:rsidRPr="007406BE" w:rsidRDefault="0088763E" w:rsidP="0088763E">
      <w:r w:rsidRPr="007406BE">
        <w:t>Россия, как и весь мир, стремительно стареет. Молодых, кто платит налоги, становится всё меньше, а пенсионеров — всё больше. Система, работавшая в XX веке, сегодня трещит по швам. Выход? Дополнительные пенсионные накопления. Но вот беда: большинство россиян просто не в состоянии откладывать.</w:t>
      </w:r>
    </w:p>
    <w:p w14:paraId="7989BEF2" w14:textId="1EA3387C" w:rsidR="0088763E" w:rsidRPr="007406BE" w:rsidRDefault="0088763E" w:rsidP="0088763E">
      <w:r w:rsidRPr="007406BE">
        <w:t xml:space="preserve">По данным опросов, 65% граждан не имеют </w:t>
      </w:r>
      <w:r w:rsidR="00B673C4">
        <w:t>«</w:t>
      </w:r>
      <w:r w:rsidRPr="007406BE">
        <w:t>подушки безопасности</w:t>
      </w:r>
      <w:r w:rsidR="00B673C4">
        <w:t>»</w:t>
      </w:r>
      <w:r w:rsidRPr="007406BE">
        <w:t xml:space="preserve"> даже на случай потери работы. Лишь 8% ожидают роста доходов, а 23% — наоборот, жалуются на снижение. В таких условиях говорить о долгосрочных сбережениях — задача почти нереальная.</w:t>
      </w:r>
    </w:p>
    <w:p w14:paraId="346F470C" w14:textId="77777777" w:rsidR="0088763E" w:rsidRPr="007406BE" w:rsidRDefault="0088763E" w:rsidP="0088763E">
      <w:r w:rsidRPr="007406BE">
        <w:t>Тем не менее, государство пытается помочь. Уже второй год действует Программа долгосрочных сбережений (ПДС): участники получают налоговые вычеты и господдержку, а работодатели — освобождение от налога на прибыль за взносы за сотрудников. На сегодня открыто 7 млн счетов на сумму около 500 млрд рублей, но это капля в море по сравнению с масштабами проблемы.</w:t>
      </w:r>
    </w:p>
    <w:p w14:paraId="2C055806" w14:textId="50C749C2" w:rsidR="0088763E" w:rsidRPr="007406BE" w:rsidRDefault="0088763E" w:rsidP="0088763E">
      <w:r w:rsidRPr="007406BE">
        <w:t xml:space="preserve">Эксперты признают: одних добровольных программ недостаточно. </w:t>
      </w:r>
      <w:r w:rsidR="00B673C4">
        <w:t>«</w:t>
      </w:r>
      <w:r w:rsidRPr="007406BE">
        <w:t>Чтобы охватить 80% работающих, нужна многокомпонентная система</w:t>
      </w:r>
      <w:r w:rsidR="00B673C4">
        <w:t>»</w:t>
      </w:r>
      <w:r w:rsidRPr="007406BE">
        <w:t>, — считает Сергей Беляков, глава Национальной ассоциации НПФ. Речь — о развитии корпоративных пенсионных программ, где работодатель софинансирует накопления сотрудника, как это давно практикуется в развитых странах.</w:t>
      </w:r>
    </w:p>
    <w:p w14:paraId="640EAEA7" w14:textId="40FA0724" w:rsidR="0088763E" w:rsidRPr="007406BE" w:rsidRDefault="0088763E" w:rsidP="0088763E">
      <w:r w:rsidRPr="007406BE">
        <w:t xml:space="preserve">Однако есть и скептики. Экономист Егор </w:t>
      </w:r>
      <w:proofErr w:type="spellStart"/>
      <w:r w:rsidRPr="007406BE">
        <w:t>Сусин</w:t>
      </w:r>
      <w:proofErr w:type="spellEnd"/>
      <w:r w:rsidRPr="007406BE">
        <w:t xml:space="preserve"> отмечает: </w:t>
      </w:r>
      <w:r w:rsidR="00B673C4">
        <w:t>«</w:t>
      </w:r>
      <w:r w:rsidRPr="007406BE">
        <w:t>ПДС пока выглядит как “чёрный ящик” — нужны прозрачность и понятные правила</w:t>
      </w:r>
      <w:r w:rsidR="00B673C4">
        <w:t>»</w:t>
      </w:r>
      <w:r w:rsidRPr="007406BE">
        <w:t xml:space="preserve">. Без доверия граждан даже самые </w:t>
      </w:r>
      <w:proofErr w:type="gramStart"/>
      <w:r w:rsidRPr="007406BE">
        <w:t>выгодные условия</w:t>
      </w:r>
      <w:proofErr w:type="gramEnd"/>
      <w:r w:rsidRPr="007406BE">
        <w:t xml:space="preserve"> не сработают.</w:t>
      </w:r>
    </w:p>
    <w:p w14:paraId="224F19A8" w14:textId="171BA67C" w:rsidR="0088763E" w:rsidRPr="007406BE" w:rsidRDefault="0088763E" w:rsidP="0088763E">
      <w:r w:rsidRPr="007406BE">
        <w:t xml:space="preserve">Власти понимают: инвестиции в пенсионные инструменты сегодня — это не только забота о старости, но и источник </w:t>
      </w:r>
      <w:r w:rsidR="00B673C4">
        <w:t>«</w:t>
      </w:r>
      <w:r w:rsidRPr="007406BE">
        <w:t>длинных денег</w:t>
      </w:r>
      <w:r w:rsidR="00B673C4">
        <w:t>»</w:t>
      </w:r>
      <w:r w:rsidRPr="007406BE">
        <w:t xml:space="preserve"> для экономики завтра. Но чтобы система заработала, нужны не только льготы, но и реальная уверенность людей в завтрашнем дне.</w:t>
      </w:r>
    </w:p>
    <w:p w14:paraId="00F62BFA" w14:textId="5D632296" w:rsidR="006222F3" w:rsidRPr="007406BE" w:rsidRDefault="0088763E" w:rsidP="0088763E">
      <w:hyperlink r:id="rId17" w:history="1">
        <w:r w:rsidRPr="007406BE">
          <w:rPr>
            <w:rStyle w:val="a3"/>
          </w:rPr>
          <w:t>https://rajonnievesti.ru/novosti/vlasti-i-biznes-ishhut-sposoby-motivirovat-rossiyan-otkladyvat-na-starost/</w:t>
        </w:r>
      </w:hyperlink>
    </w:p>
    <w:p w14:paraId="1EE67A8A" w14:textId="77777777" w:rsidR="00834780" w:rsidRPr="007406BE" w:rsidRDefault="00834780" w:rsidP="00834780">
      <w:pPr>
        <w:pStyle w:val="2"/>
      </w:pPr>
      <w:bookmarkStart w:id="66" w:name="ф5"/>
      <w:bookmarkStart w:id="67" w:name="_Toc216938222"/>
      <w:bookmarkEnd w:id="66"/>
      <w:r w:rsidRPr="007406BE">
        <w:lastRenderedPageBreak/>
        <w:t>Тверские ведомости, 17.12.2025</w:t>
      </w:r>
      <w:proofErr w:type="gramStart"/>
      <w:r w:rsidRPr="007406BE">
        <w:t>, Больше</w:t>
      </w:r>
      <w:proofErr w:type="gramEnd"/>
      <w:r w:rsidRPr="007406BE">
        <w:t xml:space="preserve"> 3 млрд рублей накопили жители тверского региона через программу долгосрочных сбережений</w:t>
      </w:r>
      <w:bookmarkEnd w:id="67"/>
    </w:p>
    <w:p w14:paraId="0AF7BAE1" w14:textId="77777777" w:rsidR="00834780" w:rsidRPr="007406BE" w:rsidRDefault="00834780" w:rsidP="006637CA">
      <w:pPr>
        <w:pStyle w:val="3"/>
      </w:pPr>
      <w:bookmarkStart w:id="68" w:name="_Toc216938223"/>
      <w:r w:rsidRPr="007406BE">
        <w:t>Государство стимулирует накопительную стратегию граждан с помощью программы долгосрочных сбережений (ПДС) уже почти два года. За это время на счетах жителей Тверской области скопилось больше трех млрд рублей, а в целом по стране – почти 513 млрд.</w:t>
      </w:r>
      <w:bookmarkEnd w:id="68"/>
    </w:p>
    <w:p w14:paraId="5CC90CCC" w14:textId="77777777" w:rsidR="00834780" w:rsidRPr="007406BE" w:rsidRDefault="00834780" w:rsidP="00834780">
      <w:r w:rsidRPr="007406BE">
        <w:t>С января по сентябрь текущего года тверитяне заключили 38,5 тыс. договоров ПДС, объем внесенных на личные счета средств составил миллиард рублей. Такие данные опубликовало тверское отделение Банка России.</w:t>
      </w:r>
    </w:p>
    <w:p w14:paraId="27FCDDC1" w14:textId="577F2797" w:rsidR="00834780" w:rsidRPr="007406BE" w:rsidRDefault="00834780" w:rsidP="00834780">
      <w:r w:rsidRPr="007406BE">
        <w:t xml:space="preserve">Напомним, что ПДС позволяет создать </w:t>
      </w:r>
      <w:r w:rsidR="00B673C4">
        <w:t>«</w:t>
      </w:r>
      <w:r w:rsidRPr="007406BE">
        <w:t>подушку безопасности</w:t>
      </w:r>
      <w:r w:rsidR="00B673C4">
        <w:t>»</w:t>
      </w:r>
      <w:r w:rsidRPr="007406BE">
        <w:t xml:space="preserve"> на будущее, например, накопить на прибавку к пенсии или образование ребенка. Причем к сбережениям граждан определенную сумму добавляет государство – через софинансирование и налоговые льготы. Размер доплаты зависит от суммы взносов и среднего дохода человека.</w:t>
      </w:r>
    </w:p>
    <w:p w14:paraId="2AD40151" w14:textId="77777777" w:rsidR="00834780" w:rsidRPr="007406BE" w:rsidRDefault="00834780" w:rsidP="00834780">
      <w:r w:rsidRPr="007406BE">
        <w:t xml:space="preserve">– Все внесенные средства застрахованы государством на сумму 2,8 млн рублей, – напомнила эксперт тверского отделения Банка России Наталья </w:t>
      </w:r>
      <w:proofErr w:type="spellStart"/>
      <w:r w:rsidRPr="007406BE">
        <w:t>Сверкунова</w:t>
      </w:r>
      <w:proofErr w:type="spellEnd"/>
      <w:r w:rsidRPr="007406BE">
        <w:t>. – Копить можно как за счет текущих добровольных взносов, так и перевести в программу свои ранее сформированные пенсионные накопления.</w:t>
      </w:r>
    </w:p>
    <w:p w14:paraId="22434FDA" w14:textId="77777777" w:rsidR="00834780" w:rsidRPr="007406BE" w:rsidRDefault="00834780" w:rsidP="00834780">
      <w:r w:rsidRPr="007406BE">
        <w:t>Действительно, накопительную часть пенсии можно перевести из системы обязательного пенсионного страхования (ОПС) в негосударственный пенсионный фонд, а затем и в ПДС. Однако потом вернуться обратно в систему ОПС не получится.</w:t>
      </w:r>
    </w:p>
    <w:p w14:paraId="0B5B265B" w14:textId="77777777" w:rsidR="00834780" w:rsidRPr="007406BE" w:rsidRDefault="00834780" w:rsidP="00834780">
      <w:r w:rsidRPr="007406BE">
        <w:t>Негосударственные пенсионные фонды, которые являются операторами программы, вкладывают размещенные на счетах средства в ценные бумаги с низкими рисками. Аналитики РБК выяснили, что за 2024 год отдельные операторы ПДС заработали для своих клиентов около 39% годовых.</w:t>
      </w:r>
    </w:p>
    <w:p w14:paraId="42DB2176" w14:textId="77777777" w:rsidR="00834780" w:rsidRPr="007406BE" w:rsidRDefault="00834780" w:rsidP="00834780">
      <w:r w:rsidRPr="007406BE">
        <w:t xml:space="preserve">Вступить в программу долгосрочных сбережений можно в любом возрасте. Но участникам программы придется набраться терпения – воспользоваться сбережениями можно только через 15 лет после оформления договора или при достижении 55 лет для женщин и 60 лет для мужчин. Сроки обычно прописываются в договоре с оператором ПДС. Если снять деньги со счета раньше прописанной в договоре даты, то можно остаться без государственных доплат, а полученные налоговые вычеты придется вернуть. Исключения составляют экстренные ситуации, </w:t>
      </w:r>
      <w:proofErr w:type="gramStart"/>
      <w:r w:rsidRPr="007406BE">
        <w:t>например,</w:t>
      </w:r>
      <w:proofErr w:type="gramEnd"/>
      <w:r w:rsidRPr="007406BE">
        <w:t xml:space="preserve"> получение инвалидности первой и второй группы или тяжелое заболевание из утвержденного списка.</w:t>
      </w:r>
    </w:p>
    <w:p w14:paraId="17DFE57E" w14:textId="58319B6D" w:rsidR="0088763E" w:rsidRPr="007406BE" w:rsidRDefault="00834780" w:rsidP="00834780">
      <w:hyperlink r:id="rId18" w:history="1">
        <w:r w:rsidRPr="007406BE">
          <w:rPr>
            <w:rStyle w:val="a3"/>
          </w:rPr>
          <w:t>https://vedtver.ru/news/economy/bolshe-3-mlrd-rublej-nakopili-zhiteli-tverskogo-regiona-cherez-programmu-dolgosrochnyh-sberezhenij/</w:t>
        </w:r>
      </w:hyperlink>
    </w:p>
    <w:p w14:paraId="2F8C1448" w14:textId="77777777" w:rsidR="00834780" w:rsidRPr="007406BE" w:rsidRDefault="00834780" w:rsidP="00834780"/>
    <w:p w14:paraId="61C77DB8" w14:textId="77777777" w:rsidR="00111D7C" w:rsidRPr="00946B85" w:rsidRDefault="00111D7C" w:rsidP="00111D7C">
      <w:pPr>
        <w:pStyle w:val="10"/>
      </w:pPr>
      <w:bookmarkStart w:id="69" w:name="_Toc165991074"/>
      <w:bookmarkStart w:id="70" w:name="_Toc216938224"/>
      <w:r w:rsidRPr="007406BE">
        <w:lastRenderedPageBreak/>
        <w:t>Новости развития системы обязательного пенсионного страхования и страховой пенсии</w:t>
      </w:r>
      <w:bookmarkEnd w:id="40"/>
      <w:bookmarkEnd w:id="41"/>
      <w:bookmarkEnd w:id="42"/>
      <w:bookmarkEnd w:id="69"/>
      <w:bookmarkEnd w:id="70"/>
    </w:p>
    <w:p w14:paraId="7CA19B76" w14:textId="574A222F" w:rsidR="009209AE" w:rsidRPr="009209AE" w:rsidRDefault="009209AE" w:rsidP="009209AE">
      <w:pPr>
        <w:pStyle w:val="2"/>
      </w:pPr>
      <w:bookmarkStart w:id="71" w:name="_Toc216938225"/>
      <w:r w:rsidRPr="009209AE">
        <w:t>Известия, 18.12.2025, Доплаты к пенсии за детей и иждивенцев в 2026 году: условия и размеры выплат</w:t>
      </w:r>
      <w:bookmarkEnd w:id="71"/>
    </w:p>
    <w:p w14:paraId="5ED5F813" w14:textId="77777777" w:rsidR="009209AE" w:rsidRPr="009209AE" w:rsidRDefault="009209AE" w:rsidP="009209AE">
      <w:pPr>
        <w:pStyle w:val="3"/>
      </w:pPr>
      <w:bookmarkStart w:id="72" w:name="_Toc216938226"/>
      <w:r w:rsidRPr="009209AE">
        <w:t>В 2026 году российские пенсионеры смогут увеличить размер своих выплат за счет доплат за иждивенцев и других предусмотренных законом надбавок. Речь идет о повышении фиксированной выплаты к страховой пенсии, дополнительных выплатах для граждан старшего возраста и инвалидов, а также механизмах, позволяющих довести доход до уровня прожиточного минимума. Какие доплаты действуют, от чего зависит их размер и на что стоит обратить внимание - в материале «Известий».</w:t>
      </w:r>
      <w:bookmarkEnd w:id="72"/>
    </w:p>
    <w:p w14:paraId="519AD4A2" w14:textId="77777777" w:rsidR="009209AE" w:rsidRPr="009209AE" w:rsidRDefault="009209AE" w:rsidP="009209AE">
      <w:r w:rsidRPr="009209AE">
        <w:t>Повышение пенсии за иждивенцев остается ключевой мерой</w:t>
      </w:r>
    </w:p>
    <w:p w14:paraId="3BDC1BA0" w14:textId="77777777" w:rsidR="009209AE" w:rsidRPr="009209AE" w:rsidRDefault="009209AE" w:rsidP="009209AE">
      <w:r w:rsidRPr="009209AE">
        <w:t>Одной из самых распространенных форм поддержки остается доплата за нетрудоспособных иждивенцев. В пенсионном законодательстве она оформляется как повышение фиксированной выплаты к страховой пенсии по старости или инвалидности. Такое повышение назначается пенсионерам, на иждивении которых находятся нетрудоспособные члены семьи.</w:t>
      </w:r>
    </w:p>
    <w:p w14:paraId="061C9BA0" w14:textId="77777777" w:rsidR="009209AE" w:rsidRPr="00680A1F" w:rsidRDefault="009209AE" w:rsidP="009209AE">
      <w:r w:rsidRPr="00680A1F">
        <w:t>- Если мы говорим о страховых пенсиях, то у нас это называется не надбавка, а повышение фиксированной выплаты к пенсии. Оно устанавливается лицам, на иждивении которых находятся нетрудоспособные члены семьи, - пояснил председатель комитета Госдумы по труду, социальной политике и делам ветеранов Ярослав Нилов.</w:t>
      </w:r>
    </w:p>
    <w:p w14:paraId="128AFC14" w14:textId="77777777" w:rsidR="009209AE" w:rsidRPr="00680A1F" w:rsidRDefault="009209AE" w:rsidP="009209AE">
      <w:r w:rsidRPr="00680A1F">
        <w:t>К таким иждивенцам относятся дети до 18 лет, а также обучающиеся по очной форме до 23 лет. Кроме того, повышение может быть назначено за братьев, сестер, внуков и правнуков при отсутствии у них трудоспособных родителей. В перечень входят и родители или супруги с инвалидностью, а также дедушки и бабушки, достигшие установленного возраста, если нет лиц, обязанных содержать их по закону.</w:t>
      </w:r>
    </w:p>
    <w:p w14:paraId="78F55285" w14:textId="77777777" w:rsidR="009209AE" w:rsidRPr="00680A1F" w:rsidRDefault="009209AE" w:rsidP="009209AE">
      <w:r w:rsidRPr="00680A1F">
        <w:t>- В основном такое повышение назначается за детей - родителям и опекунам. Но есть и так называемые «взрослые» дети, старше 18 лет, признанные недееспособными. В этом случае повышение у родителей сохраняется или назначается, - уточнил депутат.</w:t>
      </w:r>
    </w:p>
    <w:p w14:paraId="766BAE8D" w14:textId="77777777" w:rsidR="009209AE" w:rsidRPr="00680A1F" w:rsidRDefault="009209AE" w:rsidP="009209AE">
      <w:r w:rsidRPr="00680A1F">
        <w:t>Сколько составит доплата пенсионерам в 2026 году</w:t>
      </w:r>
    </w:p>
    <w:p w14:paraId="1C144931" w14:textId="77777777" w:rsidR="009209AE" w:rsidRPr="00680A1F" w:rsidRDefault="009209AE" w:rsidP="009209AE">
      <w:r w:rsidRPr="00680A1F">
        <w:t>Размер доплаты напрямую зависит от фиксированной выплаты к страховой пенсии. С 1 января 2026 года она составляет 9 584,69 рубля. Повышение за каждого иждивенца равно одной трети этой суммы.</w:t>
      </w:r>
    </w:p>
    <w:p w14:paraId="51489AEA" w14:textId="77777777" w:rsidR="009209AE" w:rsidRPr="00680A1F" w:rsidRDefault="009209AE" w:rsidP="009209AE">
      <w:r w:rsidRPr="00680A1F">
        <w:t>- Берется одна треть от фиксированной выплаты - и эта сумма добавляется к пенсии за каждого иждивенца, но не более чем за трех, - отметил Ярослав Нилов.</w:t>
      </w:r>
    </w:p>
    <w:p w14:paraId="696BF319" w14:textId="77777777" w:rsidR="009209AE" w:rsidRPr="00680A1F" w:rsidRDefault="009209AE" w:rsidP="009209AE">
      <w:r w:rsidRPr="00680A1F">
        <w:t>Соответственно, в 2026 году доплата составит около 3195 рублей за одного иждивенца, порядка 6390 рублей - за двоих и до 9585 рублей - за троих. Для пенсионеров, проживающих в районах Крайнего Севера и приравненных к ним местностях, эта сумма увеличивается с учетом районного коэффициента.</w:t>
      </w:r>
    </w:p>
    <w:p w14:paraId="6D59FC17" w14:textId="77777777" w:rsidR="009209AE" w:rsidRPr="00680A1F" w:rsidRDefault="009209AE" w:rsidP="009209AE">
      <w:r w:rsidRPr="00680A1F">
        <w:lastRenderedPageBreak/>
        <w:t>При этом право на повышение не зависит от того, работает пенсионер или нет, а также от региона проживания - за исключением северных надбавок.</w:t>
      </w:r>
    </w:p>
    <w:p w14:paraId="302901C8" w14:textId="77777777" w:rsidR="009209AE" w:rsidRPr="00680A1F" w:rsidRDefault="009209AE" w:rsidP="009209AE">
      <w:r w:rsidRPr="00680A1F">
        <w:t>Когда и как оформляется доплата к пенсии</w:t>
      </w:r>
    </w:p>
    <w:p w14:paraId="30362010" w14:textId="77777777" w:rsidR="009209AE" w:rsidRPr="00680A1F" w:rsidRDefault="009209AE" w:rsidP="009209AE">
      <w:r w:rsidRPr="00680A1F">
        <w:t>Повышение фиксированной выплаты носит заявительный характер. Пенсионеру необходимо обратиться в Социальный фонд России (СФР) и подтвердить факт иждивения документами: свидетельствами о рождении, справками из учебных заведений, документами об инвалидности или недееспособности.</w:t>
      </w:r>
    </w:p>
    <w:p w14:paraId="2778C774" w14:textId="77777777" w:rsidR="009209AE" w:rsidRPr="00680A1F" w:rsidRDefault="009209AE" w:rsidP="009209AE">
      <w:r w:rsidRPr="00680A1F">
        <w:t>- Человек должен обратиться с заявлением, как только возникает право на эту надбавку. Это не зависит от времени года или календарной даты, - подчеркнул Нилов.</w:t>
      </w:r>
    </w:p>
    <w:p w14:paraId="5F88651C" w14:textId="77777777" w:rsidR="009209AE" w:rsidRPr="00680A1F" w:rsidRDefault="009209AE" w:rsidP="009209AE">
      <w:r w:rsidRPr="00680A1F">
        <w:t>Выплата назначается с месяца обращения, но не ранее даты возникновения основания для повышения. Наиболее частой причиной отказа остается превышение установленного лимита иждивенцев - более трех.</w:t>
      </w:r>
    </w:p>
    <w:p w14:paraId="0E9BD750" w14:textId="77777777" w:rsidR="009209AE" w:rsidRPr="00680A1F" w:rsidRDefault="009209AE" w:rsidP="009209AE">
      <w:r w:rsidRPr="00680A1F">
        <w:t>- Как правило, отказывают, если это уже четвертый иждивенец. Такое ограничение сейчас прямо закреплено в законе, - пояснил парламентарий.</w:t>
      </w:r>
    </w:p>
    <w:p w14:paraId="0B9FE05F" w14:textId="77777777" w:rsidR="009209AE" w:rsidRPr="00680A1F" w:rsidRDefault="009209AE" w:rsidP="009209AE">
      <w:r w:rsidRPr="00680A1F">
        <w:t>Доплаты для 80-летних и инвалидов</w:t>
      </w:r>
    </w:p>
    <w:p w14:paraId="0F6F5ADB" w14:textId="77777777" w:rsidR="009209AE" w:rsidRPr="00680A1F" w:rsidRDefault="009209AE" w:rsidP="009209AE">
      <w:r w:rsidRPr="00680A1F">
        <w:t>Существенное увеличение пенсии в 2026 году получат граждане, достигшие 80-летнего возраста, а также пенсионеры с первой группой инвалидности. В этих случаях фиксированная выплата к пенсии удваивается автоматически, без необходимости подавать отдельное заявление, при условии, что все сведения корректно отражены в базе СФР.</w:t>
      </w:r>
    </w:p>
    <w:p w14:paraId="3DFD3BD5" w14:textId="77777777" w:rsidR="009209AE" w:rsidRPr="00680A1F" w:rsidRDefault="009209AE" w:rsidP="009209AE">
      <w:r w:rsidRPr="00680A1F">
        <w:t>Другие способы увеличить пенсию</w:t>
      </w:r>
    </w:p>
    <w:p w14:paraId="36ED1DAA" w14:textId="77777777" w:rsidR="009209AE" w:rsidRPr="00680A1F" w:rsidRDefault="009209AE" w:rsidP="009209AE">
      <w:r w:rsidRPr="00680A1F">
        <w:t>Помимо доплат за иждивенцев, сохраняются и другие механизмы повышения пенсий. Официальное оформление ухода за пенсионером со стороны неработающего трудоспособного лица дает право на компенсационную выплату. Также продолжают действовать надбавки за длительный стаж работы в сельском хозяйстве и за трудовую деятельность в районах Крайнего Севера и приравненных местностях.</w:t>
      </w:r>
    </w:p>
    <w:p w14:paraId="4197E0F1" w14:textId="77777777" w:rsidR="009209AE" w:rsidRPr="00680A1F" w:rsidRDefault="009209AE" w:rsidP="009209AE">
      <w:r w:rsidRPr="00680A1F">
        <w:t>Отдельным видом поддержки остается федеральная или региональная социальная доплата, которая доводит общий доход пенсионера до величины прожиточного минимума в субъекте проживания.</w:t>
      </w:r>
    </w:p>
    <w:p w14:paraId="7A9D63C0" w14:textId="77777777" w:rsidR="009209AE" w:rsidRPr="00680A1F" w:rsidRDefault="009209AE" w:rsidP="009209AE">
      <w:r w:rsidRPr="00680A1F">
        <w:t>Пенсия как совокупность надбавок</w:t>
      </w:r>
    </w:p>
    <w:p w14:paraId="0308B3AA" w14:textId="77777777" w:rsidR="009209AE" w:rsidRPr="00680A1F" w:rsidRDefault="009209AE" w:rsidP="009209AE">
      <w:r w:rsidRPr="00680A1F">
        <w:t>Эксперты отмечают, что в 2026 году размер пенсии для многих граждан формируется не одной фиксированной суммой, а совокупностью доплат и повышений. Возраст, наличие иждивенцев, инвалидность, регион проживания и подтвержденный стаж напрямую влияют на итоговый доход.</w:t>
      </w:r>
    </w:p>
    <w:p w14:paraId="7FE13E6C" w14:textId="77777777" w:rsidR="009209AE" w:rsidRPr="00680A1F" w:rsidRDefault="009209AE" w:rsidP="009209AE">
      <w:proofErr w:type="gramStart"/>
      <w:r w:rsidRPr="00680A1F">
        <w:t>- Всё это</w:t>
      </w:r>
      <w:proofErr w:type="gramEnd"/>
      <w:r w:rsidRPr="00680A1F">
        <w:t xml:space="preserve"> касается как страховых пенсий, так и государственных - социальных, военных, пенсий чернобыльцев и других категорий. Круг лиц в целом одинаковый, принцип тот же - не более трех иждивенцев, - резюмировал Ярослав Нилов.</w:t>
      </w:r>
    </w:p>
    <w:p w14:paraId="7F24A1E1" w14:textId="77777777" w:rsidR="009209AE" w:rsidRPr="00680A1F" w:rsidRDefault="009209AE" w:rsidP="009209AE">
      <w:r w:rsidRPr="00680A1F">
        <w:t>Поэтому пенсионерам рекомендуют заранее проверить свои данные в Социальном фонде и при необходимости подать заявления на перерасчет или назначение доплат, чтобы с начала 2026 года получать повышенные выплаты.</w:t>
      </w:r>
    </w:p>
    <w:p w14:paraId="5C1F2919" w14:textId="0BF0E56F" w:rsidR="009209AE" w:rsidRPr="00946B85" w:rsidRDefault="009209AE" w:rsidP="009209AE">
      <w:hyperlink r:id="rId19" w:history="1">
        <w:r w:rsidRPr="007D5ACB">
          <w:rPr>
            <w:rStyle w:val="a3"/>
            <w:lang w:val="en-US"/>
          </w:rPr>
          <w:t>https</w:t>
        </w:r>
        <w:r w:rsidRPr="00680A1F">
          <w:rPr>
            <w:rStyle w:val="a3"/>
          </w:rPr>
          <w:t>://</w:t>
        </w:r>
        <w:proofErr w:type="spellStart"/>
        <w:r w:rsidRPr="007D5ACB">
          <w:rPr>
            <w:rStyle w:val="a3"/>
            <w:lang w:val="en-US"/>
          </w:rPr>
          <w:t>iz</w:t>
        </w:r>
        <w:proofErr w:type="spellEnd"/>
        <w:r w:rsidRPr="00680A1F">
          <w:rPr>
            <w:rStyle w:val="a3"/>
          </w:rPr>
          <w:t>.</w:t>
        </w:r>
        <w:proofErr w:type="spellStart"/>
        <w:r w:rsidRPr="007D5ACB">
          <w:rPr>
            <w:rStyle w:val="a3"/>
            <w:lang w:val="en-US"/>
          </w:rPr>
          <w:t>ru</w:t>
        </w:r>
        <w:proofErr w:type="spellEnd"/>
        <w:r w:rsidRPr="00680A1F">
          <w:rPr>
            <w:rStyle w:val="a3"/>
          </w:rPr>
          <w:t>/2010169/</w:t>
        </w:r>
        <w:proofErr w:type="spellStart"/>
        <w:r w:rsidRPr="007D5ACB">
          <w:rPr>
            <w:rStyle w:val="a3"/>
            <w:lang w:val="en-US"/>
          </w:rPr>
          <w:t>sofiia</w:t>
        </w:r>
        <w:proofErr w:type="spellEnd"/>
        <w:r w:rsidRPr="00680A1F">
          <w:rPr>
            <w:rStyle w:val="a3"/>
          </w:rPr>
          <w:t>-</w:t>
        </w:r>
        <w:proofErr w:type="spellStart"/>
        <w:r w:rsidRPr="007D5ACB">
          <w:rPr>
            <w:rStyle w:val="a3"/>
            <w:lang w:val="en-US"/>
          </w:rPr>
          <w:t>tokareva</w:t>
        </w:r>
        <w:proofErr w:type="spellEnd"/>
        <w:r w:rsidRPr="00680A1F">
          <w:rPr>
            <w:rStyle w:val="a3"/>
          </w:rPr>
          <w:t>/</w:t>
        </w:r>
        <w:proofErr w:type="spellStart"/>
        <w:r w:rsidRPr="007D5ACB">
          <w:rPr>
            <w:rStyle w:val="a3"/>
            <w:lang w:val="en-US"/>
          </w:rPr>
          <w:t>doplaty</w:t>
        </w:r>
        <w:proofErr w:type="spellEnd"/>
        <w:r w:rsidRPr="00680A1F">
          <w:rPr>
            <w:rStyle w:val="a3"/>
          </w:rPr>
          <w:t>-</w:t>
        </w:r>
        <w:r w:rsidRPr="007D5ACB">
          <w:rPr>
            <w:rStyle w:val="a3"/>
            <w:lang w:val="en-US"/>
          </w:rPr>
          <w:t>k</w:t>
        </w:r>
        <w:r w:rsidRPr="00680A1F">
          <w:rPr>
            <w:rStyle w:val="a3"/>
          </w:rPr>
          <w:t>-</w:t>
        </w:r>
        <w:proofErr w:type="spellStart"/>
        <w:r w:rsidRPr="007D5ACB">
          <w:rPr>
            <w:rStyle w:val="a3"/>
            <w:lang w:val="en-US"/>
          </w:rPr>
          <w:t>pensii</w:t>
        </w:r>
        <w:proofErr w:type="spellEnd"/>
        <w:r w:rsidRPr="00680A1F">
          <w:rPr>
            <w:rStyle w:val="a3"/>
          </w:rPr>
          <w:t>-</w:t>
        </w:r>
        <w:r w:rsidRPr="007D5ACB">
          <w:rPr>
            <w:rStyle w:val="a3"/>
            <w:lang w:val="en-US"/>
          </w:rPr>
          <w:t>za</w:t>
        </w:r>
        <w:r w:rsidRPr="00680A1F">
          <w:rPr>
            <w:rStyle w:val="a3"/>
          </w:rPr>
          <w:t>-</w:t>
        </w:r>
        <w:proofErr w:type="spellStart"/>
        <w:r w:rsidRPr="007D5ACB">
          <w:rPr>
            <w:rStyle w:val="a3"/>
            <w:lang w:val="en-US"/>
          </w:rPr>
          <w:t>detei</w:t>
        </w:r>
        <w:proofErr w:type="spellEnd"/>
        <w:r w:rsidRPr="00680A1F">
          <w:rPr>
            <w:rStyle w:val="a3"/>
          </w:rPr>
          <w:t>-</w:t>
        </w:r>
        <w:proofErr w:type="spellStart"/>
        <w:r w:rsidRPr="007D5ACB">
          <w:rPr>
            <w:rStyle w:val="a3"/>
            <w:lang w:val="en-US"/>
          </w:rPr>
          <w:t>i</w:t>
        </w:r>
        <w:proofErr w:type="spellEnd"/>
        <w:r w:rsidRPr="00680A1F">
          <w:rPr>
            <w:rStyle w:val="a3"/>
          </w:rPr>
          <w:t>-</w:t>
        </w:r>
        <w:proofErr w:type="spellStart"/>
        <w:r w:rsidRPr="007D5ACB">
          <w:rPr>
            <w:rStyle w:val="a3"/>
            <w:lang w:val="en-US"/>
          </w:rPr>
          <w:t>izhdiventcev</w:t>
        </w:r>
        <w:proofErr w:type="spellEnd"/>
        <w:r w:rsidRPr="00680A1F">
          <w:rPr>
            <w:rStyle w:val="a3"/>
          </w:rPr>
          <w:t>-</w:t>
        </w:r>
        <w:r w:rsidRPr="007D5ACB">
          <w:rPr>
            <w:rStyle w:val="a3"/>
            <w:lang w:val="en-US"/>
          </w:rPr>
          <w:t>v</w:t>
        </w:r>
        <w:r w:rsidRPr="00680A1F">
          <w:rPr>
            <w:rStyle w:val="a3"/>
          </w:rPr>
          <w:t>-2026-</w:t>
        </w:r>
        <w:proofErr w:type="spellStart"/>
        <w:r w:rsidRPr="007D5ACB">
          <w:rPr>
            <w:rStyle w:val="a3"/>
            <w:lang w:val="en-US"/>
          </w:rPr>
          <w:t>godu</w:t>
        </w:r>
        <w:proofErr w:type="spellEnd"/>
        <w:r w:rsidRPr="00680A1F">
          <w:rPr>
            <w:rStyle w:val="a3"/>
          </w:rPr>
          <w:t>-</w:t>
        </w:r>
        <w:proofErr w:type="spellStart"/>
        <w:r w:rsidRPr="007D5ACB">
          <w:rPr>
            <w:rStyle w:val="a3"/>
            <w:lang w:val="en-US"/>
          </w:rPr>
          <w:t>usloviia</w:t>
        </w:r>
        <w:proofErr w:type="spellEnd"/>
        <w:r w:rsidRPr="00680A1F">
          <w:rPr>
            <w:rStyle w:val="a3"/>
          </w:rPr>
          <w:t>-</w:t>
        </w:r>
        <w:proofErr w:type="spellStart"/>
        <w:r w:rsidRPr="007D5ACB">
          <w:rPr>
            <w:rStyle w:val="a3"/>
            <w:lang w:val="en-US"/>
          </w:rPr>
          <w:t>i</w:t>
        </w:r>
        <w:proofErr w:type="spellEnd"/>
        <w:r w:rsidRPr="00680A1F">
          <w:rPr>
            <w:rStyle w:val="a3"/>
          </w:rPr>
          <w:t>-</w:t>
        </w:r>
        <w:proofErr w:type="spellStart"/>
        <w:r w:rsidRPr="007D5ACB">
          <w:rPr>
            <w:rStyle w:val="a3"/>
            <w:lang w:val="en-US"/>
          </w:rPr>
          <w:t>razmery</w:t>
        </w:r>
        <w:proofErr w:type="spellEnd"/>
        <w:r w:rsidRPr="00680A1F">
          <w:rPr>
            <w:rStyle w:val="a3"/>
          </w:rPr>
          <w:t>-</w:t>
        </w:r>
        <w:proofErr w:type="spellStart"/>
        <w:r w:rsidRPr="007D5ACB">
          <w:rPr>
            <w:rStyle w:val="a3"/>
            <w:lang w:val="en-US"/>
          </w:rPr>
          <w:t>vyplat</w:t>
        </w:r>
        <w:proofErr w:type="spellEnd"/>
      </w:hyperlink>
      <w:r w:rsidRPr="00680A1F">
        <w:t xml:space="preserve"> </w:t>
      </w:r>
    </w:p>
    <w:p w14:paraId="522D4766" w14:textId="4554109E" w:rsidR="00680A1F" w:rsidRPr="00680A1F" w:rsidRDefault="00680A1F" w:rsidP="00680A1F">
      <w:pPr>
        <w:pStyle w:val="2"/>
      </w:pPr>
      <w:bookmarkStart w:id="73" w:name="_Toc216938227"/>
      <w:r w:rsidRPr="00680A1F">
        <w:t>Парламентская газета, 17.12.2025, Комитет Госдумы поддержал назначение досрочной пенсии для многодетных отцов-одиночек</w:t>
      </w:r>
      <w:bookmarkEnd w:id="73"/>
    </w:p>
    <w:p w14:paraId="2E18F8D6" w14:textId="77777777" w:rsidR="00680A1F" w:rsidRPr="00680A1F" w:rsidRDefault="00680A1F" w:rsidP="00680A1F">
      <w:pPr>
        <w:pStyle w:val="3"/>
      </w:pPr>
      <w:bookmarkStart w:id="74" w:name="_Toc216938228"/>
      <w:r w:rsidRPr="00680A1F">
        <w:t>Законопроект о праве многодетных отцов-одиночек на досрочную страховую пенсию по аналогии с многодетными матерями поддержали на заседании Комитета Госдумы по труду, социальной политике и делам ветеранов 17 декабря.</w:t>
      </w:r>
      <w:bookmarkEnd w:id="74"/>
    </w:p>
    <w:p w14:paraId="0F0EE8FC" w14:textId="77777777" w:rsidR="00680A1F" w:rsidRPr="00680A1F" w:rsidRDefault="00680A1F" w:rsidP="00680A1F">
      <w:r w:rsidRPr="00680A1F">
        <w:t>Инициатива разработана для поддержки отцов-одиночек, являющихся родителем трех и более детей.</w:t>
      </w:r>
    </w:p>
    <w:p w14:paraId="4A0CCAB6" w14:textId="77777777" w:rsidR="00680A1F" w:rsidRPr="00680A1F" w:rsidRDefault="00680A1F" w:rsidP="00680A1F">
      <w:r w:rsidRPr="00680A1F">
        <w:t>Сейчас женщины, родившие и воспитавшие трех, четырех, пятерых и более детей до достижения ими возраста восьми лет, имеют право на досрочное назначение страховой пенсии по старости в 57, 56 и 50 лет соответственно при наличии индивидуального пенсионного коэффициента (ИПК) не менее 30, а стажа - не менее 15 лет. Но для многодетных отцов-одиночек досрочное назначение пенсий не предусмотрено, и это нужно исправлять, считают в комитете.</w:t>
      </w:r>
    </w:p>
    <w:p w14:paraId="67C986AD" w14:textId="77777777" w:rsidR="00680A1F" w:rsidRPr="00680A1F" w:rsidRDefault="00680A1F" w:rsidP="00680A1F">
      <w:r w:rsidRPr="00680A1F">
        <w:t>В пояснительной записке к законопроекту сказано, что, согласно статистическим данным, многодетные семьи являются наиболее бедной категорией населения. По информации Минтруда, на 1 января 2023 года в России насчитывалось свыше 2,2 миллиона многодетных семей, 97,45 процента из них состоят на учете в органах социальной защиты населения. При этом нужно учитывать, что при воспитании троих и более детей в одиночку нагрузка на родителя в физическом, финансовом и иных выражениях кратно возрастает, отметили авторы законопроекта.</w:t>
      </w:r>
    </w:p>
    <w:p w14:paraId="39407D87" w14:textId="77777777" w:rsidR="00680A1F" w:rsidRPr="00680A1F" w:rsidRDefault="00680A1F" w:rsidP="00680A1F">
      <w:r w:rsidRPr="00680A1F">
        <w:t>Документом предлагается установить право на досрочное назначение страховой пенсии по старости мужчинам, являющимся единственным родителем трех, четырех, пятерых и более детей, в 62, 61 и 55 лет соответственно, при наличии ИПК - не менее 30, а стажа - не менее 15 лет, а также при условии ухода ими за детьми в течение восьми лет со дня приобретения статуса единственного родителя.</w:t>
      </w:r>
    </w:p>
    <w:p w14:paraId="7A1C8658" w14:textId="77777777" w:rsidR="00680A1F" w:rsidRPr="00680A1F" w:rsidRDefault="00680A1F" w:rsidP="00680A1F">
      <w:r w:rsidRPr="00680A1F">
        <w:t>Также законопроект предусматривает, что при определении права на досрочную страховую пенсию не учитываются дети, в отношении которых отец-одиночка был лишен родительских прав или отменено усыновление.</w:t>
      </w:r>
    </w:p>
    <w:p w14:paraId="43B91F76" w14:textId="3774CEE0" w:rsidR="00680A1F" w:rsidRPr="00680A1F" w:rsidRDefault="00680A1F" w:rsidP="00680A1F">
      <w:hyperlink r:id="rId20" w:history="1">
        <w:r w:rsidRPr="007D5ACB">
          <w:rPr>
            <w:rStyle w:val="a3"/>
            <w:lang w:val="en-US"/>
          </w:rPr>
          <w:t>https</w:t>
        </w:r>
        <w:r w:rsidRPr="00680A1F">
          <w:rPr>
            <w:rStyle w:val="a3"/>
          </w:rPr>
          <w:t>://</w:t>
        </w:r>
        <w:r w:rsidRPr="007D5ACB">
          <w:rPr>
            <w:rStyle w:val="a3"/>
            <w:lang w:val="en-US"/>
          </w:rPr>
          <w:t>www</w:t>
        </w:r>
        <w:r w:rsidRPr="00680A1F">
          <w:rPr>
            <w:rStyle w:val="a3"/>
          </w:rPr>
          <w:t>.</w:t>
        </w:r>
        <w:proofErr w:type="spellStart"/>
        <w:r w:rsidRPr="007D5ACB">
          <w:rPr>
            <w:rStyle w:val="a3"/>
            <w:lang w:val="en-US"/>
          </w:rPr>
          <w:t>pnp</w:t>
        </w:r>
        <w:proofErr w:type="spellEnd"/>
        <w:r w:rsidRPr="00680A1F">
          <w:rPr>
            <w:rStyle w:val="a3"/>
          </w:rPr>
          <w:t>.</w:t>
        </w:r>
        <w:proofErr w:type="spellStart"/>
        <w:r w:rsidRPr="007D5ACB">
          <w:rPr>
            <w:rStyle w:val="a3"/>
            <w:lang w:val="en-US"/>
          </w:rPr>
          <w:t>ru</w:t>
        </w:r>
        <w:proofErr w:type="spellEnd"/>
        <w:r w:rsidRPr="00680A1F">
          <w:rPr>
            <w:rStyle w:val="a3"/>
          </w:rPr>
          <w:t>/</w:t>
        </w:r>
        <w:r w:rsidRPr="007D5ACB">
          <w:rPr>
            <w:rStyle w:val="a3"/>
            <w:lang w:val="en-US"/>
          </w:rPr>
          <w:t>social</w:t>
        </w:r>
        <w:r w:rsidRPr="00680A1F">
          <w:rPr>
            <w:rStyle w:val="a3"/>
          </w:rPr>
          <w:t>/</w:t>
        </w:r>
        <w:proofErr w:type="spellStart"/>
        <w:r w:rsidRPr="007D5ACB">
          <w:rPr>
            <w:rStyle w:val="a3"/>
            <w:lang w:val="en-US"/>
          </w:rPr>
          <w:t>komitet</w:t>
        </w:r>
        <w:proofErr w:type="spellEnd"/>
        <w:r w:rsidRPr="00680A1F">
          <w:rPr>
            <w:rStyle w:val="a3"/>
          </w:rPr>
          <w:t>-</w:t>
        </w:r>
        <w:proofErr w:type="spellStart"/>
        <w:r w:rsidRPr="007D5ACB">
          <w:rPr>
            <w:rStyle w:val="a3"/>
            <w:lang w:val="en-US"/>
          </w:rPr>
          <w:t>gosdumy</w:t>
        </w:r>
        <w:proofErr w:type="spellEnd"/>
        <w:r w:rsidRPr="00680A1F">
          <w:rPr>
            <w:rStyle w:val="a3"/>
          </w:rPr>
          <w:t>-</w:t>
        </w:r>
        <w:proofErr w:type="spellStart"/>
        <w:r w:rsidRPr="007D5ACB">
          <w:rPr>
            <w:rStyle w:val="a3"/>
            <w:lang w:val="en-US"/>
          </w:rPr>
          <w:t>podderzhal</w:t>
        </w:r>
        <w:proofErr w:type="spellEnd"/>
        <w:r w:rsidRPr="00680A1F">
          <w:rPr>
            <w:rStyle w:val="a3"/>
          </w:rPr>
          <w:t>-</w:t>
        </w:r>
        <w:proofErr w:type="spellStart"/>
        <w:r w:rsidRPr="007D5ACB">
          <w:rPr>
            <w:rStyle w:val="a3"/>
            <w:lang w:val="en-US"/>
          </w:rPr>
          <w:t>naznachenie</w:t>
        </w:r>
        <w:proofErr w:type="spellEnd"/>
        <w:r w:rsidRPr="00680A1F">
          <w:rPr>
            <w:rStyle w:val="a3"/>
          </w:rPr>
          <w:t>-</w:t>
        </w:r>
        <w:proofErr w:type="spellStart"/>
        <w:r w:rsidRPr="007D5ACB">
          <w:rPr>
            <w:rStyle w:val="a3"/>
            <w:lang w:val="en-US"/>
          </w:rPr>
          <w:t>dosrochnoy</w:t>
        </w:r>
        <w:proofErr w:type="spellEnd"/>
        <w:r w:rsidRPr="00680A1F">
          <w:rPr>
            <w:rStyle w:val="a3"/>
          </w:rPr>
          <w:t>-</w:t>
        </w:r>
        <w:proofErr w:type="spellStart"/>
        <w:r w:rsidRPr="007D5ACB">
          <w:rPr>
            <w:rStyle w:val="a3"/>
            <w:lang w:val="en-US"/>
          </w:rPr>
          <w:t>pensii</w:t>
        </w:r>
        <w:proofErr w:type="spellEnd"/>
        <w:r w:rsidRPr="00680A1F">
          <w:rPr>
            <w:rStyle w:val="a3"/>
          </w:rPr>
          <w:t>-</w:t>
        </w:r>
        <w:proofErr w:type="spellStart"/>
        <w:r w:rsidRPr="007D5ACB">
          <w:rPr>
            <w:rStyle w:val="a3"/>
            <w:lang w:val="en-US"/>
          </w:rPr>
          <w:t>dlya</w:t>
        </w:r>
        <w:proofErr w:type="spellEnd"/>
        <w:r w:rsidRPr="00680A1F">
          <w:rPr>
            <w:rStyle w:val="a3"/>
          </w:rPr>
          <w:t>-</w:t>
        </w:r>
        <w:proofErr w:type="spellStart"/>
        <w:r w:rsidRPr="007D5ACB">
          <w:rPr>
            <w:rStyle w:val="a3"/>
            <w:lang w:val="en-US"/>
          </w:rPr>
          <w:t>mnogodetnykh</w:t>
        </w:r>
        <w:proofErr w:type="spellEnd"/>
        <w:r w:rsidRPr="00680A1F">
          <w:rPr>
            <w:rStyle w:val="a3"/>
          </w:rPr>
          <w:t>-</w:t>
        </w:r>
        <w:proofErr w:type="spellStart"/>
        <w:r w:rsidRPr="007D5ACB">
          <w:rPr>
            <w:rStyle w:val="a3"/>
            <w:lang w:val="en-US"/>
          </w:rPr>
          <w:t>otcov</w:t>
        </w:r>
        <w:proofErr w:type="spellEnd"/>
        <w:r w:rsidRPr="00680A1F">
          <w:rPr>
            <w:rStyle w:val="a3"/>
          </w:rPr>
          <w:t>-</w:t>
        </w:r>
        <w:proofErr w:type="spellStart"/>
        <w:r w:rsidRPr="007D5ACB">
          <w:rPr>
            <w:rStyle w:val="a3"/>
            <w:lang w:val="en-US"/>
          </w:rPr>
          <w:t>odinochek</w:t>
        </w:r>
        <w:proofErr w:type="spellEnd"/>
        <w:r w:rsidRPr="00680A1F">
          <w:rPr>
            <w:rStyle w:val="a3"/>
          </w:rPr>
          <w:t>.</w:t>
        </w:r>
        <w:r w:rsidRPr="007D5ACB">
          <w:rPr>
            <w:rStyle w:val="a3"/>
            <w:lang w:val="en-US"/>
          </w:rPr>
          <w:t>html</w:t>
        </w:r>
        <w:r w:rsidRPr="00680A1F">
          <w:rPr>
            <w:rStyle w:val="a3"/>
          </w:rPr>
          <w:t>?</w:t>
        </w:r>
        <w:proofErr w:type="spellStart"/>
        <w:r w:rsidRPr="007D5ACB">
          <w:rPr>
            <w:rStyle w:val="a3"/>
            <w:lang w:val="en-US"/>
          </w:rPr>
          <w:t>utm</w:t>
        </w:r>
        <w:proofErr w:type="spellEnd"/>
        <w:r w:rsidRPr="00680A1F">
          <w:rPr>
            <w:rStyle w:val="a3"/>
          </w:rPr>
          <w:t>_</w:t>
        </w:r>
        <w:r w:rsidRPr="007D5ACB">
          <w:rPr>
            <w:rStyle w:val="a3"/>
            <w:lang w:val="en-US"/>
          </w:rPr>
          <w:t>source</w:t>
        </w:r>
        <w:r w:rsidRPr="00680A1F">
          <w:rPr>
            <w:rStyle w:val="a3"/>
          </w:rPr>
          <w:t>=</w:t>
        </w:r>
        <w:proofErr w:type="spellStart"/>
        <w:r w:rsidRPr="007D5ACB">
          <w:rPr>
            <w:rStyle w:val="a3"/>
            <w:lang w:val="en-US"/>
          </w:rPr>
          <w:t>pnpru</w:t>
        </w:r>
        <w:proofErr w:type="spellEnd"/>
        <w:r w:rsidRPr="00680A1F">
          <w:rPr>
            <w:rStyle w:val="a3"/>
          </w:rPr>
          <w:t>&amp;</w:t>
        </w:r>
        <w:proofErr w:type="spellStart"/>
        <w:r w:rsidRPr="007D5ACB">
          <w:rPr>
            <w:rStyle w:val="a3"/>
            <w:lang w:val="en-US"/>
          </w:rPr>
          <w:t>utm</w:t>
        </w:r>
        <w:proofErr w:type="spellEnd"/>
        <w:r w:rsidRPr="00680A1F">
          <w:rPr>
            <w:rStyle w:val="a3"/>
          </w:rPr>
          <w:t>_</w:t>
        </w:r>
        <w:r w:rsidRPr="007D5ACB">
          <w:rPr>
            <w:rStyle w:val="a3"/>
            <w:lang w:val="en-US"/>
          </w:rPr>
          <w:t>medium</w:t>
        </w:r>
        <w:r w:rsidRPr="00680A1F">
          <w:rPr>
            <w:rStyle w:val="a3"/>
          </w:rPr>
          <w:t>=</w:t>
        </w:r>
        <w:r w:rsidRPr="007D5ACB">
          <w:rPr>
            <w:rStyle w:val="a3"/>
            <w:lang w:val="en-US"/>
          </w:rPr>
          <w:t>story</w:t>
        </w:r>
        <w:r w:rsidRPr="00680A1F">
          <w:rPr>
            <w:rStyle w:val="a3"/>
          </w:rPr>
          <w:t>&amp;</w:t>
        </w:r>
        <w:proofErr w:type="spellStart"/>
        <w:r w:rsidRPr="007D5ACB">
          <w:rPr>
            <w:rStyle w:val="a3"/>
            <w:lang w:val="en-US"/>
          </w:rPr>
          <w:t>utm</w:t>
        </w:r>
        <w:proofErr w:type="spellEnd"/>
        <w:r w:rsidRPr="00680A1F">
          <w:rPr>
            <w:rStyle w:val="a3"/>
          </w:rPr>
          <w:t>_</w:t>
        </w:r>
        <w:r w:rsidRPr="007D5ACB">
          <w:rPr>
            <w:rStyle w:val="a3"/>
            <w:lang w:val="en-US"/>
          </w:rPr>
          <w:t>campaign</w:t>
        </w:r>
        <w:r w:rsidRPr="00680A1F">
          <w:rPr>
            <w:rStyle w:val="a3"/>
          </w:rPr>
          <w:t>=</w:t>
        </w:r>
        <w:r w:rsidRPr="007D5ACB">
          <w:rPr>
            <w:rStyle w:val="a3"/>
            <w:lang w:val="en-US"/>
          </w:rPr>
          <w:t>main</w:t>
        </w:r>
        <w:r w:rsidRPr="00680A1F">
          <w:rPr>
            <w:rStyle w:val="a3"/>
          </w:rPr>
          <w:t>_</w:t>
        </w:r>
        <w:r w:rsidRPr="007D5ACB">
          <w:rPr>
            <w:rStyle w:val="a3"/>
            <w:lang w:val="en-US"/>
          </w:rPr>
          <w:t>page</w:t>
        </w:r>
      </w:hyperlink>
      <w:r w:rsidRPr="00680A1F">
        <w:t xml:space="preserve"> </w:t>
      </w:r>
    </w:p>
    <w:p w14:paraId="6D3631A5" w14:textId="77777777" w:rsidR="00DD15C3" w:rsidRPr="007406BE" w:rsidRDefault="00DD15C3" w:rsidP="00DD15C3">
      <w:pPr>
        <w:pStyle w:val="2"/>
      </w:pPr>
      <w:bookmarkStart w:id="75" w:name="_Toc216938229"/>
      <w:r w:rsidRPr="007406BE">
        <w:lastRenderedPageBreak/>
        <w:t>Российская газета, 17.12.2025, Эксперт Сафонов пояснил, как вырастут пенсии россиян с 1 января</w:t>
      </w:r>
      <w:bookmarkEnd w:id="75"/>
    </w:p>
    <w:p w14:paraId="531B66C6" w14:textId="77777777" w:rsidR="00DD15C3" w:rsidRPr="007406BE" w:rsidRDefault="00DD15C3" w:rsidP="006637CA">
      <w:pPr>
        <w:pStyle w:val="3"/>
      </w:pPr>
      <w:bookmarkStart w:id="76" w:name="_Toc216938230"/>
      <w:r w:rsidRPr="007406BE">
        <w:t>Страховые пенсии по старости будут проиндексированы с 1 января на 7,6%. После повышения их средний размер увеличится почти на 2 тысячи рублей и составит более 27 тысяч рублей в месяц. Повышение будет автоматическим, проведет его Социальный фонд России.</w:t>
      </w:r>
      <w:bookmarkEnd w:id="76"/>
    </w:p>
    <w:p w14:paraId="5D42A00E" w14:textId="1EE66139" w:rsidR="00DD15C3" w:rsidRPr="007406BE" w:rsidRDefault="00DD15C3" w:rsidP="00DD15C3">
      <w:r w:rsidRPr="007406BE">
        <w:t xml:space="preserve">Как пояснил </w:t>
      </w:r>
      <w:r w:rsidR="00B673C4">
        <w:t>«</w:t>
      </w:r>
      <w:r w:rsidRPr="007406BE">
        <w:t>РГ</w:t>
      </w:r>
      <w:r w:rsidR="00B673C4">
        <w:t>»</w:t>
      </w:r>
      <w:r w:rsidRPr="007406BE">
        <w:t xml:space="preserve"> профессор Финансового университета при правительстве РФ Александр Сафонов, страховая пенсии по-прежнему считается по формуле: фиксированная выплата плюс количество пенсионных баллов, умноженное на их стоимость.</w:t>
      </w:r>
    </w:p>
    <w:p w14:paraId="60032907" w14:textId="1C2D757A" w:rsidR="00DD15C3" w:rsidRPr="007406BE" w:rsidRDefault="00DD15C3" w:rsidP="00DD15C3">
      <w:r w:rsidRPr="007406BE">
        <w:t xml:space="preserve">Узнать, сколько накоплено индивидуальных пенсионных коэффициентов, можно на сайте госуслуг в разделе </w:t>
      </w:r>
      <w:r w:rsidR="00B673C4">
        <w:t>«</w:t>
      </w:r>
      <w:r w:rsidRPr="007406BE">
        <w:t>Работа и пенсия</w:t>
      </w:r>
      <w:r w:rsidR="00B673C4">
        <w:t>»</w:t>
      </w:r>
      <w:r w:rsidRPr="007406BE">
        <w:t>. В 2026 году один коэффициент будет стоить 156,76 рубля, а фиксированная часть составит 9584,69 рубля. У некоторых пенсионеров фиксированная выплата будет повышенной. Речь о людях старше 80 лет, инвалидах I группы и тех, кто имеет иждивенцев или долго работал в районах Крайнего Севера.</w:t>
      </w:r>
    </w:p>
    <w:p w14:paraId="7449D99E" w14:textId="77777777" w:rsidR="00DD15C3" w:rsidRPr="007406BE" w:rsidRDefault="00DD15C3" w:rsidP="00DD15C3">
      <w:r w:rsidRPr="007406BE">
        <w:t>Как отметил Сафонов, страховая пенсия в следующем году не может быть меньше 14 287 рублей.</w:t>
      </w:r>
    </w:p>
    <w:p w14:paraId="502E67B3" w14:textId="77777777" w:rsidR="00DD15C3" w:rsidRPr="007406BE" w:rsidRDefault="00DD15C3" w:rsidP="00DD15C3">
      <w:r w:rsidRPr="007406BE">
        <w:t>С 1 апреля повысятся и социальные пенсии - на 6,8%. В итоге их средний размер составит 16,6 тысячи рублей.</w:t>
      </w:r>
    </w:p>
    <w:p w14:paraId="1F4D2E0C" w14:textId="77777777" w:rsidR="00DD15C3" w:rsidRPr="007406BE" w:rsidRDefault="00DD15C3" w:rsidP="00DD15C3">
      <w:r w:rsidRPr="007406BE">
        <w:t>Эксперт также пояснил, что предельное значение числа пенсионных баллов зависит от зарплаты и стажа. В год можно заработать не больше 10 баллов. К примеру, по данным на 2025 год, работник с зарплатой в 80 тысяч рублей получал 4,7 ИПК за год.</w:t>
      </w:r>
    </w:p>
    <w:p w14:paraId="33254DEB" w14:textId="55054098" w:rsidR="00DD15C3" w:rsidRPr="007406BE" w:rsidRDefault="00DD15C3" w:rsidP="00DD15C3">
      <w:hyperlink r:id="rId21" w:history="1">
        <w:r w:rsidRPr="007406BE">
          <w:rPr>
            <w:rStyle w:val="a3"/>
          </w:rPr>
          <w:t>https://rg.ru/2025/12/17/ekspert-safonov-strahovaia-pensiia-v-2026-godu-ne-mozhet-byt-menshe-14-287-rublej.html</w:t>
        </w:r>
      </w:hyperlink>
      <w:r w:rsidRPr="007406BE">
        <w:t xml:space="preserve"> </w:t>
      </w:r>
    </w:p>
    <w:p w14:paraId="00A15B76" w14:textId="77777777" w:rsidR="006222F3" w:rsidRPr="007406BE" w:rsidRDefault="006222F3" w:rsidP="006222F3">
      <w:pPr>
        <w:pStyle w:val="2"/>
      </w:pPr>
      <w:bookmarkStart w:id="77" w:name="ф6"/>
      <w:bookmarkStart w:id="78" w:name="_Toc216868563"/>
      <w:bookmarkStart w:id="79" w:name="_Toc216938231"/>
      <w:bookmarkEnd w:id="77"/>
      <w:r w:rsidRPr="007406BE">
        <w:t xml:space="preserve">ТАСС, 17.12.2025, </w:t>
      </w:r>
      <w:r w:rsidRPr="007406BE">
        <w:rPr>
          <w:rFonts w:eastAsia="Verdana"/>
        </w:rPr>
        <w:t>В 2026 году на пенсию выйдут мужчины 64 лет и женщины 59 лет - ОП РФ</w:t>
      </w:r>
      <w:bookmarkEnd w:id="78"/>
      <w:bookmarkEnd w:id="79"/>
    </w:p>
    <w:p w14:paraId="493E79BC" w14:textId="77777777" w:rsidR="006222F3" w:rsidRPr="006222F3" w:rsidRDefault="006222F3" w:rsidP="006637CA">
      <w:pPr>
        <w:pStyle w:val="3"/>
      </w:pPr>
      <w:bookmarkStart w:id="80" w:name="_Toc216938232"/>
      <w:r w:rsidRPr="006222F3">
        <w:t xml:space="preserve">Мужчины 1962 года рождения и женщины 1967 года рождения выйдут на страховую пенсию по старости в 2026 году. Об этом сообщил ТАСС член комиссии Общественной палаты (ОП) РФ по общественной экспертизе законопроектов и иных нормативных актов Евгений </w:t>
      </w:r>
      <w:proofErr w:type="spellStart"/>
      <w:r w:rsidRPr="006222F3">
        <w:t>Машаров</w:t>
      </w:r>
      <w:proofErr w:type="spellEnd"/>
      <w:r w:rsidRPr="006222F3">
        <w:t>.</w:t>
      </w:r>
      <w:bookmarkEnd w:id="80"/>
    </w:p>
    <w:p w14:paraId="7CD10027" w14:textId="77777777" w:rsidR="006222F3" w:rsidRPr="006222F3" w:rsidRDefault="006222F3" w:rsidP="006222F3">
      <w:r w:rsidRPr="006222F3">
        <w:rPr>
          <w:bCs/>
        </w:rPr>
        <w:t>Страховая пенсия</w:t>
      </w:r>
      <w:r w:rsidRPr="006222F3">
        <w:t xml:space="preserve"> - самая распространенная. Она назначается по старости, инвалидности и утере кормильца. Ее размер складывается из фиксированной выплаты и накопленных пенсионных баллов - ИПК. Стоимость балла определяется государством, а число зависит от стажа и зарплаты.</w:t>
      </w:r>
    </w:p>
    <w:p w14:paraId="78FFE22F" w14:textId="2B25AAF1" w:rsidR="006222F3" w:rsidRPr="006222F3" w:rsidRDefault="00B673C4" w:rsidP="006222F3">
      <w:r>
        <w:t>«</w:t>
      </w:r>
      <w:r w:rsidR="006222F3" w:rsidRPr="006222F3">
        <w:t xml:space="preserve">Чтобы выйти на пенсию по старости, нужно достичь определенного возраста, иметь страховой стаж минимум 15 лет и 30 индивидуальных </w:t>
      </w:r>
      <w:r w:rsidR="006222F3" w:rsidRPr="006222F3">
        <w:rPr>
          <w:bCs/>
        </w:rPr>
        <w:t>пенсионных коэффициентов</w:t>
      </w:r>
      <w:r w:rsidR="006222F3" w:rsidRPr="006222F3">
        <w:t xml:space="preserve"> - баллов. Назначает такую пенсию </w:t>
      </w:r>
      <w:r w:rsidR="006222F3" w:rsidRPr="006222F3">
        <w:rPr>
          <w:bCs/>
        </w:rPr>
        <w:t>Социальный фонд России</w:t>
      </w:r>
      <w:r>
        <w:t>»</w:t>
      </w:r>
      <w:r w:rsidR="006222F3" w:rsidRPr="006222F3">
        <w:t>, - рассказал эксперт. - Мужчины могут выйти на страховую пенсию по старости в 2026 году, если им исполнилось 64 года. Это мужчины, которые родились в 1962 году. Женщины могут выйти на страховую пенсию по старости в 2026 году, если им исполнилось 59 лет. Это женщины, которые родились в 1967 году</w:t>
      </w:r>
      <w:r>
        <w:t>»</w:t>
      </w:r>
      <w:r w:rsidR="006222F3" w:rsidRPr="006222F3">
        <w:t>.</w:t>
      </w:r>
    </w:p>
    <w:p w14:paraId="0B951565" w14:textId="77777777" w:rsidR="006222F3" w:rsidRPr="006222F3" w:rsidRDefault="006222F3" w:rsidP="006222F3">
      <w:r w:rsidRPr="006222F3">
        <w:lastRenderedPageBreak/>
        <w:t>Досрочная пенсия положена педагогам и медикам (со стажем 25 и более лет), многодетным матерям, родителям и опекунам детей-инвалидов. Кроме того, раньше выйти на пенсию могут люди с длительным стажем, с тяжелыми и вредными условиями труда, со стажем на Крайнем Севере. Есть такая возможность у военнослужащих, силовиков, космонавтов, артистов балета и театров.</w:t>
      </w:r>
    </w:p>
    <w:p w14:paraId="716281F4" w14:textId="77777777" w:rsidR="006222F3" w:rsidRPr="006222F3" w:rsidRDefault="006222F3" w:rsidP="006222F3">
      <w:r w:rsidRPr="006222F3">
        <w:t>Гражданам, у которых трудового стажа нет или его недостаточно для страховой пенсии, положена социальная пенсия по старости. Она ниже страховой и назначается на 5 лет позже.</w:t>
      </w:r>
    </w:p>
    <w:p w14:paraId="6B206BAB" w14:textId="77777777" w:rsidR="006222F3" w:rsidRPr="007406BE" w:rsidRDefault="006222F3" w:rsidP="006222F3">
      <w:r w:rsidRPr="006222F3">
        <w:t xml:space="preserve">Как заявлял Минфин, с 1 января 2026 года размер страховой пенсии проиндексируют на 7,6%. Повышение пенсии объединит две индексации - по уровню инфляции и прогнозируемому уровню зарплат или доходов в </w:t>
      </w:r>
      <w:proofErr w:type="spellStart"/>
      <w:r w:rsidRPr="006222F3">
        <w:t>Соцфонде</w:t>
      </w:r>
      <w:proofErr w:type="spellEnd"/>
      <w:r w:rsidRPr="006222F3">
        <w:t xml:space="preserve"> РФ за 2025 год.</w:t>
      </w:r>
    </w:p>
    <w:p w14:paraId="4339591D" w14:textId="77777777" w:rsidR="00A852CF" w:rsidRPr="007406BE" w:rsidRDefault="00A852CF" w:rsidP="00A852CF">
      <w:pPr>
        <w:pStyle w:val="2"/>
      </w:pPr>
      <w:bookmarkStart w:id="81" w:name="_Toc216938233"/>
      <w:r w:rsidRPr="007406BE">
        <w:t xml:space="preserve">ТАСС, 17.12.2025, </w:t>
      </w:r>
      <w:proofErr w:type="spellStart"/>
      <w:r w:rsidRPr="007406BE">
        <w:t>Соцфонд</w:t>
      </w:r>
      <w:proofErr w:type="spellEnd"/>
      <w:r w:rsidRPr="007406BE">
        <w:t xml:space="preserve"> сообщил, в каких регионах больше всего работающих пенсионеров</w:t>
      </w:r>
      <w:bookmarkEnd w:id="81"/>
    </w:p>
    <w:p w14:paraId="0A1C885A" w14:textId="77777777" w:rsidR="00A852CF" w:rsidRPr="007406BE" w:rsidRDefault="00A852CF" w:rsidP="006637CA">
      <w:pPr>
        <w:pStyle w:val="3"/>
      </w:pPr>
      <w:bookmarkStart w:id="82" w:name="_Toc216938234"/>
      <w:r w:rsidRPr="007406BE">
        <w:t xml:space="preserve">Самое большое число работающих пенсионеров зарегистрировано в Москве, Подмосковье, Санкт-Петербурге, Краснодарском крае и Свердловской области. Об этом свидетельствуют данные </w:t>
      </w:r>
      <w:proofErr w:type="spellStart"/>
      <w:r w:rsidRPr="007406BE">
        <w:t>Соцфонда</w:t>
      </w:r>
      <w:proofErr w:type="spellEnd"/>
      <w:r w:rsidRPr="007406BE">
        <w:t xml:space="preserve"> России, которые изучил ТАСС.</w:t>
      </w:r>
      <w:bookmarkEnd w:id="82"/>
    </w:p>
    <w:p w14:paraId="03A79DDF" w14:textId="23D52F38" w:rsidR="00A852CF" w:rsidRPr="007406BE" w:rsidRDefault="00B673C4" w:rsidP="00A852CF">
      <w:r>
        <w:t>«</w:t>
      </w:r>
      <w:r w:rsidR="00A852CF" w:rsidRPr="007406BE">
        <w:t>Численность работающих пенсионеров: г. Москва - 502 501, Московская область - 420 434, г. Санкт-Петербург - 333 934, Краснодарский край - 243 034, Свердловская область - 235 409</w:t>
      </w:r>
      <w:r>
        <w:t>»</w:t>
      </w:r>
      <w:r w:rsidR="00A852CF" w:rsidRPr="007406BE">
        <w:t>, - говорится в документе.</w:t>
      </w:r>
    </w:p>
    <w:p w14:paraId="506017D4" w14:textId="77777777" w:rsidR="00A852CF" w:rsidRPr="007406BE" w:rsidRDefault="00A852CF" w:rsidP="00A852CF">
      <w:r w:rsidRPr="007406BE">
        <w:t xml:space="preserve">Как следует из данных </w:t>
      </w:r>
      <w:proofErr w:type="spellStart"/>
      <w:r w:rsidRPr="007406BE">
        <w:t>Соцфонда</w:t>
      </w:r>
      <w:proofErr w:type="spellEnd"/>
      <w:r w:rsidRPr="007406BE">
        <w:t>, наименьшее число работающих пенсионеров отмечается в Ненецком автономном округе, там их лишь 3 392, на Чукотке - 5 063, в Еврейской автономной области - 7 272, в Республике Алтай - 8 867.</w:t>
      </w:r>
    </w:p>
    <w:p w14:paraId="117EF31D" w14:textId="77777777" w:rsidR="00A852CF" w:rsidRPr="007406BE" w:rsidRDefault="00A852CF" w:rsidP="00A852CF">
      <w:r w:rsidRPr="007406BE">
        <w:t xml:space="preserve">В целом по стране более 7,3 млн работающих пенсионеров. Средняя пенсия у них составляет 24 006 рублей. </w:t>
      </w:r>
    </w:p>
    <w:p w14:paraId="1FB845E5" w14:textId="165526B6" w:rsidR="00A852CF" w:rsidRPr="00C0325A" w:rsidRDefault="00A852CF" w:rsidP="00A852CF">
      <w:hyperlink r:id="rId22" w:history="1">
        <w:r w:rsidRPr="007406BE">
          <w:rPr>
            <w:rStyle w:val="a3"/>
          </w:rPr>
          <w:t>https://tass.ru/obschestvo/25932663</w:t>
        </w:r>
      </w:hyperlink>
      <w:r w:rsidRPr="007406BE">
        <w:t xml:space="preserve"> </w:t>
      </w:r>
    </w:p>
    <w:p w14:paraId="679BD5E1" w14:textId="71E0E274" w:rsidR="00E641E2" w:rsidRPr="00E641E2" w:rsidRDefault="00E641E2" w:rsidP="00E641E2">
      <w:pPr>
        <w:pStyle w:val="2"/>
      </w:pPr>
      <w:bookmarkStart w:id="83" w:name="_Toc216938235"/>
      <w:r w:rsidRPr="00E641E2">
        <w:t>РИА Новости, 18.12.2025, Названа сумма пенсионных накоплений, которую россияне смогут забрать в 2026 г</w:t>
      </w:r>
      <w:bookmarkEnd w:id="83"/>
    </w:p>
    <w:p w14:paraId="6068FC51" w14:textId="53FA2080" w:rsidR="00E641E2" w:rsidRPr="00E641E2" w:rsidRDefault="00E641E2" w:rsidP="00E641E2">
      <w:pPr>
        <w:pStyle w:val="3"/>
      </w:pPr>
      <w:bookmarkStart w:id="84" w:name="_Toc216938236"/>
      <w:r w:rsidRPr="00E641E2">
        <w:t>Россияне в 2026 году смогут единовременно забрать 440 тысяч рублей пенсионных накоплений, подсчитало РИА Новости.</w:t>
      </w:r>
      <w:bookmarkEnd w:id="84"/>
    </w:p>
    <w:p w14:paraId="36A498A0" w14:textId="77777777" w:rsidR="00E641E2" w:rsidRPr="00E641E2" w:rsidRDefault="00E641E2" w:rsidP="00E641E2">
      <w:r w:rsidRPr="00E641E2">
        <w:t xml:space="preserve">Согласно данным агентства, российские пенсионеры смогут одномоментно забрать свои пенсионные накопления, если их сумма не превысит 439776 </w:t>
      </w:r>
      <w:proofErr w:type="gramStart"/>
      <w:r w:rsidRPr="00E641E2">
        <w:t>рублей .</w:t>
      </w:r>
      <w:proofErr w:type="gramEnd"/>
    </w:p>
    <w:p w14:paraId="63800CDC" w14:textId="77777777" w:rsidR="00E641E2" w:rsidRPr="00E641E2" w:rsidRDefault="00E641E2" w:rsidP="00E641E2">
      <w:r w:rsidRPr="00E641E2">
        <w:t>Размер накопительной пенсии определяется из общей суммы пенсионных накоплений, поделенной на количество месяцев ожидаемого периода выплаты. В 2025 и 2026 годах он составляет 270 месяцев. Если сумма выплаты в месяц составляет менее 10% от прожиточного минимума, то эти сбережения можно забрать единоразово.</w:t>
      </w:r>
    </w:p>
    <w:p w14:paraId="0D0265D4" w14:textId="427A52DA" w:rsidR="00E641E2" w:rsidRPr="00E641E2" w:rsidRDefault="00E641E2" w:rsidP="00E641E2">
      <w:r w:rsidRPr="00E641E2">
        <w:t>Минимальный размер прожиточного минимума для пенсионеров на 2026 год установлен в размере 16288 рублей.</w:t>
      </w:r>
    </w:p>
    <w:p w14:paraId="24DFDDF0" w14:textId="78B14AB6" w:rsidR="0078097D" w:rsidRPr="0078097D" w:rsidRDefault="0078097D" w:rsidP="0078097D">
      <w:pPr>
        <w:pStyle w:val="2"/>
      </w:pPr>
      <w:bookmarkStart w:id="85" w:name="_Toc216938237"/>
      <w:r w:rsidRPr="0078097D">
        <w:lastRenderedPageBreak/>
        <w:t>РИА Новости, 18.12.2025</w:t>
      </w:r>
      <w:proofErr w:type="gramStart"/>
      <w:r w:rsidRPr="0078097D">
        <w:t>, Увеличить</w:t>
      </w:r>
      <w:proofErr w:type="gramEnd"/>
      <w:r w:rsidRPr="0078097D">
        <w:t xml:space="preserve"> пенсию более чем в два раза можно, отсрочив выход на нее</w:t>
      </w:r>
      <w:bookmarkEnd w:id="85"/>
    </w:p>
    <w:p w14:paraId="18ECF442" w14:textId="0E951B9D" w:rsidR="0078097D" w:rsidRPr="0078097D" w:rsidRDefault="0078097D" w:rsidP="0078097D">
      <w:pPr>
        <w:pStyle w:val="3"/>
      </w:pPr>
      <w:bookmarkStart w:id="86" w:name="_Toc216938238"/>
      <w:r w:rsidRPr="0078097D">
        <w:t>Россияне могут увеличить пенсию более чем в два раза, если отсрочат свой выход на неё на десять лет, рассказала РИА Новости глава комитета Совфеда по соцполитике Елена Перминова.</w:t>
      </w:r>
      <w:bookmarkEnd w:id="86"/>
    </w:p>
    <w:p w14:paraId="55634D49" w14:textId="77777777" w:rsidR="0078097D" w:rsidRPr="0078097D" w:rsidRDefault="0078097D" w:rsidP="0078097D">
      <w:r w:rsidRPr="0078097D">
        <w:t>"В случае отсрочки выхода на пенсию на десять лет произойдёт индексация ИПК на 2,32 раза, а фиксированной части - в 2,11 раза. За этот период будут начисляться дополнительные баллы", - сказала Перминова.</w:t>
      </w:r>
    </w:p>
    <w:p w14:paraId="091E9521" w14:textId="77777777" w:rsidR="0078097D" w:rsidRPr="0078097D" w:rsidRDefault="0078097D" w:rsidP="0078097D">
      <w:r w:rsidRPr="0078097D">
        <w:t xml:space="preserve">Сенатор отметила, что десять лет </w:t>
      </w:r>
      <w:proofErr w:type="gramStart"/>
      <w:r w:rsidRPr="0078097D">
        <w:t>- это</w:t>
      </w:r>
      <w:proofErr w:type="gramEnd"/>
      <w:r w:rsidRPr="0078097D">
        <w:t xml:space="preserve"> максимальный срок, на который можно отсрочить выход на пенсию. При этом, сообщила парламентарий, работающие пенсионеры могут также временно отказаться от получения страховой пенсии на срок не менее года.</w:t>
      </w:r>
    </w:p>
    <w:p w14:paraId="754BBE38" w14:textId="77777777" w:rsidR="0078097D" w:rsidRPr="0078097D" w:rsidRDefault="0078097D" w:rsidP="0078097D">
      <w:r w:rsidRPr="0078097D">
        <w:t>Перминова также напомнила, что россияне сами решают, когда оформить пенсию, добавив, что механизм отложенного выхода на пенсию по старости не является обязательным.</w:t>
      </w:r>
    </w:p>
    <w:p w14:paraId="75CD6320" w14:textId="77777777" w:rsidR="0078097D" w:rsidRPr="0078097D" w:rsidRDefault="0078097D" w:rsidP="0078097D">
      <w:r w:rsidRPr="0078097D">
        <w:t>"Для приостановления или перерасчета пенсии необходимо обратиться с заявлением в территориальный орган Пенсионного фонда России, МФЦ или воспользоваться удобным личным кабинетом гражданина на сайте ПФР", - напомнила политик.</w:t>
      </w:r>
    </w:p>
    <w:p w14:paraId="1F7F523A" w14:textId="206C1A54" w:rsidR="0078097D" w:rsidRPr="00C0325A" w:rsidRDefault="0078097D" w:rsidP="0078097D">
      <w:hyperlink r:id="rId23" w:history="1">
        <w:r w:rsidRPr="007D5ACB">
          <w:rPr>
            <w:rStyle w:val="a3"/>
            <w:lang w:val="en-US"/>
          </w:rPr>
          <w:t>https</w:t>
        </w:r>
        <w:r w:rsidRPr="00C0325A">
          <w:rPr>
            <w:rStyle w:val="a3"/>
          </w:rPr>
          <w:t>://</w:t>
        </w:r>
        <w:r w:rsidRPr="007D5ACB">
          <w:rPr>
            <w:rStyle w:val="a3"/>
            <w:lang w:val="en-US"/>
          </w:rPr>
          <w:t>ria</w:t>
        </w:r>
        <w:r w:rsidRPr="00C0325A">
          <w:rPr>
            <w:rStyle w:val="a3"/>
          </w:rPr>
          <w:t>.</w:t>
        </w:r>
        <w:proofErr w:type="spellStart"/>
        <w:r w:rsidRPr="007D5ACB">
          <w:rPr>
            <w:rStyle w:val="a3"/>
            <w:lang w:val="en-US"/>
          </w:rPr>
          <w:t>ru</w:t>
        </w:r>
        <w:proofErr w:type="spellEnd"/>
        <w:r w:rsidRPr="00C0325A">
          <w:rPr>
            <w:rStyle w:val="a3"/>
          </w:rPr>
          <w:t>/20251218/</w:t>
        </w:r>
        <w:proofErr w:type="spellStart"/>
        <w:r w:rsidRPr="007D5ACB">
          <w:rPr>
            <w:rStyle w:val="a3"/>
            <w:lang w:val="en-US"/>
          </w:rPr>
          <w:t>pensiya</w:t>
        </w:r>
        <w:proofErr w:type="spellEnd"/>
        <w:r w:rsidRPr="00C0325A">
          <w:rPr>
            <w:rStyle w:val="a3"/>
          </w:rPr>
          <w:t>-2062802539.</w:t>
        </w:r>
        <w:r w:rsidRPr="007D5ACB">
          <w:rPr>
            <w:rStyle w:val="a3"/>
            <w:lang w:val="en-US"/>
          </w:rPr>
          <w:t>html</w:t>
        </w:r>
      </w:hyperlink>
      <w:r w:rsidRPr="00C0325A">
        <w:t xml:space="preserve"> </w:t>
      </w:r>
    </w:p>
    <w:p w14:paraId="0F4598A2" w14:textId="77777777" w:rsidR="00326970" w:rsidRPr="007406BE" w:rsidRDefault="00326970" w:rsidP="00326970">
      <w:pPr>
        <w:pStyle w:val="2"/>
      </w:pPr>
      <w:bookmarkStart w:id="87" w:name="_Toc216868595"/>
      <w:bookmarkStart w:id="88" w:name="_Toc216938239"/>
      <w:r w:rsidRPr="007406BE">
        <w:t xml:space="preserve">RT, 17.12.2025, </w:t>
      </w:r>
      <w:r w:rsidRPr="007406BE">
        <w:rPr>
          <w:rFonts w:eastAsia="Verdana"/>
        </w:rPr>
        <w:t>Юрист объяснил, чем отличается пенсия работающего пенсионера от неработающего</w:t>
      </w:r>
      <w:bookmarkEnd w:id="87"/>
      <w:bookmarkEnd w:id="88"/>
    </w:p>
    <w:p w14:paraId="7BFD462E" w14:textId="77777777" w:rsidR="00326970" w:rsidRPr="00326970" w:rsidRDefault="00326970" w:rsidP="006637CA">
      <w:pPr>
        <w:pStyle w:val="3"/>
      </w:pPr>
      <w:bookmarkStart w:id="89" w:name="_Toc216938240"/>
      <w:r w:rsidRPr="00326970">
        <w:t>Базовая математика для работающего и неработающего пенсионера одинакова: страховая пенсия считается как произведение индивидуального пенсионного коэффициента на стоимость одного балла плюс фиксированная выплата, что следует из ст. 15 закона № 400 ФЗ.</w:t>
      </w:r>
      <w:bookmarkEnd w:id="89"/>
    </w:p>
    <w:p w14:paraId="3E7A4FEB" w14:textId="77777777" w:rsidR="00326970" w:rsidRPr="00326970" w:rsidRDefault="00326970" w:rsidP="00326970">
      <w:r w:rsidRPr="00326970">
        <w:t>Об этом рассказал в беседе с RT бизнес-консультант, юрист Илья Русяев.</w:t>
      </w:r>
    </w:p>
    <w:p w14:paraId="7558B1ED" w14:textId="29D4C7D8" w:rsidR="00326970" w:rsidRPr="00326970" w:rsidRDefault="00B673C4" w:rsidP="00326970">
      <w:r>
        <w:t>«</w:t>
      </w:r>
      <w:r w:rsidR="00326970" w:rsidRPr="00326970">
        <w:t xml:space="preserve">На 2025 год стоимость балла и размер фиксированной части устанавливаются </w:t>
      </w:r>
      <w:r w:rsidR="00326970" w:rsidRPr="00326970">
        <w:rPr>
          <w:bCs/>
        </w:rPr>
        <w:t>правительством</w:t>
      </w:r>
      <w:r w:rsidR="00326970" w:rsidRPr="00326970">
        <w:t xml:space="preserve">, и при первоначальном назначении </w:t>
      </w:r>
      <w:r w:rsidR="00326970" w:rsidRPr="00326970">
        <w:rPr>
          <w:bCs/>
        </w:rPr>
        <w:t>пенсии</w:t>
      </w:r>
      <w:r w:rsidR="00326970" w:rsidRPr="00326970">
        <w:t xml:space="preserve"> не имеет значения, продолжит человек работать или нет. Разница начинается после назначения. Работающему пенсионеру ежегодно, с 1 августа, без заявлений добавляют новые баллы, сформированные взносами работодателя, но в год учитывается не более трёх</w:t>
      </w:r>
      <w:r>
        <w:t>»</w:t>
      </w:r>
      <w:r w:rsidR="00326970" w:rsidRPr="00326970">
        <w:t>, - пояснил собеседник RT.</w:t>
      </w:r>
    </w:p>
    <w:p w14:paraId="66AEBCD8" w14:textId="77777777" w:rsidR="00326970" w:rsidRPr="00326970" w:rsidRDefault="00326970" w:rsidP="00326970">
      <w:r w:rsidRPr="00326970">
        <w:t xml:space="preserve">Он добавил, что долгое время </w:t>
      </w:r>
      <w:r w:rsidRPr="00326970">
        <w:rPr>
          <w:bCs/>
        </w:rPr>
        <w:t>индексация пенсий</w:t>
      </w:r>
      <w:r w:rsidRPr="00326970">
        <w:t xml:space="preserve"> касалась только тех, кто не работает, а у работающих все повышения копились до увольнения.</w:t>
      </w:r>
    </w:p>
    <w:p w14:paraId="588F8C19" w14:textId="77777777" w:rsidR="00326970" w:rsidRPr="00326970" w:rsidRDefault="00326970" w:rsidP="00326970">
      <w:r w:rsidRPr="00326970">
        <w:t>Как напомнил эксперт, с 2025 года правила изменились: страховые пенсии повышают и тем, кто продолжает трудиться.</w:t>
      </w:r>
    </w:p>
    <w:p w14:paraId="15FE8EED" w14:textId="77777777" w:rsidR="00326970" w:rsidRPr="00326970" w:rsidRDefault="00326970" w:rsidP="00326970">
      <w:r w:rsidRPr="00326970">
        <w:t>Отмечается, что самое заметное различие между работающим и неработающим пенсионером связано с доплатами.</w:t>
      </w:r>
    </w:p>
    <w:p w14:paraId="61BDC687" w14:textId="2918D91A" w:rsidR="00326970" w:rsidRPr="00326970" w:rsidRDefault="00B673C4" w:rsidP="00326970">
      <w:r>
        <w:t>«</w:t>
      </w:r>
      <w:r w:rsidR="00326970" w:rsidRPr="00326970">
        <w:t xml:space="preserve">Ст. 12.1 закона № 178 ФЗ даёт право неработающему пенсионеру на социальную доплату до регионального прожиточного минимума пенсионера, если его совокупный доход ниже этой планки. Как только человек устраивается на работу и подлежит </w:t>
      </w:r>
      <w:r w:rsidR="00326970" w:rsidRPr="00326970">
        <w:rPr>
          <w:bCs/>
        </w:rPr>
        <w:lastRenderedPageBreak/>
        <w:t>обязательному пенсионному страхованию</w:t>
      </w:r>
      <w:r w:rsidR="00326970" w:rsidRPr="00326970">
        <w:t>, доплата прекращается на период занятости</w:t>
      </w:r>
      <w:r>
        <w:t>»</w:t>
      </w:r>
      <w:r w:rsidR="00326970" w:rsidRPr="00326970">
        <w:t>, - объяснил Русяев.</w:t>
      </w:r>
    </w:p>
    <w:p w14:paraId="48761E3B" w14:textId="77777777" w:rsidR="00326970" w:rsidRPr="00326970" w:rsidRDefault="00326970" w:rsidP="00326970">
      <w:r w:rsidRPr="00326970">
        <w:t xml:space="preserve">В итоге, по данным </w:t>
      </w:r>
      <w:proofErr w:type="spellStart"/>
      <w:r w:rsidRPr="00326970">
        <w:t>Соцфонда</w:t>
      </w:r>
      <w:proofErr w:type="spellEnd"/>
      <w:r w:rsidRPr="00326970">
        <w:t xml:space="preserve"> и открытых статистических сводок, к началу 2025 года средний размер пенсии неработающих примерно на 3 тыс. рублей выше, чем у работающих, добавил юрист.</w:t>
      </w:r>
    </w:p>
    <w:p w14:paraId="76729A91" w14:textId="36C1096A" w:rsidR="00326970" w:rsidRPr="00326970" w:rsidRDefault="00B673C4" w:rsidP="00326970">
      <w:r>
        <w:t>«</w:t>
      </w:r>
      <w:r w:rsidR="00326970" w:rsidRPr="00326970">
        <w:t xml:space="preserve">Формула у них одна и та же, но набор надбавок и порядок повышения после назначения существенно отличаются, и именно это объясняет разрыв в итоговой сумме в выписке из </w:t>
      </w:r>
      <w:proofErr w:type="spellStart"/>
      <w:r w:rsidR="00326970" w:rsidRPr="00326970">
        <w:t>Соцфонда</w:t>
      </w:r>
      <w:proofErr w:type="spellEnd"/>
      <w:r>
        <w:t>»</w:t>
      </w:r>
      <w:r w:rsidR="00326970" w:rsidRPr="00326970">
        <w:t>, - заключил собеседник RT.</w:t>
      </w:r>
    </w:p>
    <w:p w14:paraId="25A0A46A" w14:textId="77777777" w:rsidR="00326970" w:rsidRPr="007406BE" w:rsidRDefault="00326970" w:rsidP="00326970">
      <w:hyperlink r:id="rId24" w:history="1">
        <w:r w:rsidRPr="00326970">
          <w:rPr>
            <w:rStyle w:val="a3"/>
          </w:rPr>
          <w:t>https://russian.rt.com/russia/news/1573171-rossiyane-pensionery-rabota-razlichiya</w:t>
        </w:r>
      </w:hyperlink>
    </w:p>
    <w:p w14:paraId="5341A8AE" w14:textId="77777777" w:rsidR="00F25547" w:rsidRPr="007406BE" w:rsidRDefault="00F25547" w:rsidP="00F25547">
      <w:pPr>
        <w:pStyle w:val="2"/>
      </w:pPr>
      <w:bookmarkStart w:id="90" w:name="_Toc216938241"/>
      <w:r w:rsidRPr="007406BE">
        <w:t>Парламентская газета, 17.12.2025, Депутат: пенсионеры в 2026 году могут получить до 440 тысяч рублей накоплений</w:t>
      </w:r>
      <w:bookmarkEnd w:id="90"/>
    </w:p>
    <w:p w14:paraId="18F0EAF0" w14:textId="77777777" w:rsidR="00F25547" w:rsidRPr="007406BE" w:rsidRDefault="00F25547" w:rsidP="006637CA">
      <w:pPr>
        <w:pStyle w:val="3"/>
      </w:pPr>
      <w:bookmarkStart w:id="91" w:name="_Toc216938242"/>
      <w:r w:rsidRPr="007406BE">
        <w:t xml:space="preserve">Пенсионеры в 2026 году смогут получить всю сумму накопительной пенсии единовременно, если она не превышает 440 тысяч рублей. Об этом сообщила первый зампред Комитета Госдумы по труду, соцполитике и делам ветеранов Елена </w:t>
      </w:r>
      <w:proofErr w:type="spellStart"/>
      <w:r w:rsidRPr="007406BE">
        <w:t>Цунаева</w:t>
      </w:r>
      <w:proofErr w:type="spellEnd"/>
      <w:r w:rsidRPr="007406BE">
        <w:t>, передает ТАСС 17 декабря.</w:t>
      </w:r>
      <w:bookmarkEnd w:id="91"/>
    </w:p>
    <w:p w14:paraId="6D71B6DA" w14:textId="77777777" w:rsidR="00F25547" w:rsidRPr="007406BE" w:rsidRDefault="00F25547" w:rsidP="00F25547">
      <w:r w:rsidRPr="007406BE">
        <w:t>Депутат утончила, что выплату могут получить женщины, достигшие 55-летнего возраста, и мужчины от 60 лет.</w:t>
      </w:r>
    </w:p>
    <w:p w14:paraId="3E80B5D7" w14:textId="77777777" w:rsidR="00F25547" w:rsidRPr="007406BE" w:rsidRDefault="00F25547" w:rsidP="00F25547">
      <w:proofErr w:type="spellStart"/>
      <w:r w:rsidRPr="007406BE">
        <w:t>Цунаева</w:t>
      </w:r>
      <w:proofErr w:type="spellEnd"/>
      <w:r w:rsidRPr="007406BE">
        <w:t xml:space="preserve"> пояснила, что показатель в 440 тысяч рублей получается при делении всей суммы пенсионных накоплений на ожидаемый период выплаты пенсии, составляющий 270 месяцев. Если цифра меньше 10% прожиточного минимума пенсионера, то все накопления он может получить в виде разовой выплаты.</w:t>
      </w:r>
    </w:p>
    <w:p w14:paraId="6ACCE1A1" w14:textId="77777777" w:rsidR="00F25547" w:rsidRPr="007406BE" w:rsidRDefault="00F25547" w:rsidP="00F25547">
      <w:r w:rsidRPr="007406BE">
        <w:t xml:space="preserve">При этом средний размер разовой выплаты пенсионных накоплений в 2026 году, по данным </w:t>
      </w:r>
      <w:proofErr w:type="spellStart"/>
      <w:r w:rsidRPr="007406BE">
        <w:t>Соцфонда</w:t>
      </w:r>
      <w:proofErr w:type="spellEnd"/>
      <w:r w:rsidRPr="007406BE">
        <w:t xml:space="preserve"> РФ, составит около 68 тысяч рублей, а ежемесячная выплата накопительной части - около 1,6 тысячи рублей.</w:t>
      </w:r>
    </w:p>
    <w:p w14:paraId="50F8C63D" w14:textId="47883C0B" w:rsidR="00F25547" w:rsidRPr="007406BE" w:rsidRDefault="00F25547" w:rsidP="00F25547">
      <w:r w:rsidRPr="007406BE">
        <w:t xml:space="preserve">Ранее </w:t>
      </w:r>
      <w:r w:rsidR="00B673C4">
        <w:t>«</w:t>
      </w:r>
      <w:r w:rsidRPr="007406BE">
        <w:t>Парламентская газета</w:t>
      </w:r>
      <w:r w:rsidR="00B673C4">
        <w:t>»</w:t>
      </w:r>
      <w:r w:rsidRPr="007406BE">
        <w:t xml:space="preserve"> рассказала в своем материале, кому и на сколько повысят пенсии в январе 2026 года. В частности, на 7,6 процента повысят страховые пенсии. Эту прибавку получат около 38 миллионов россиян, причем речь идет как о работающих, так и неработающих пенсионерах. Помимо этого, в январе произведут и </w:t>
      </w:r>
      <w:r w:rsidR="00B673C4">
        <w:t>«</w:t>
      </w:r>
      <w:r w:rsidRPr="007406BE">
        <w:t>точечные</w:t>
      </w:r>
      <w:r w:rsidR="00B673C4">
        <w:t>»</w:t>
      </w:r>
      <w:r w:rsidRPr="007406BE">
        <w:t xml:space="preserve"> начисления надбавок некоторым категориям пожилых людей.</w:t>
      </w:r>
    </w:p>
    <w:p w14:paraId="79DA83FF" w14:textId="1739C683" w:rsidR="00F25547" w:rsidRPr="00326970" w:rsidRDefault="00F25547" w:rsidP="00F25547">
      <w:hyperlink r:id="rId25" w:history="1">
        <w:r w:rsidRPr="007406BE">
          <w:rPr>
            <w:rStyle w:val="a3"/>
          </w:rPr>
          <w:t>https://www.pnp.ru/social/deputat-pensionery-v-2026-godu-mogut-poluchit-do-440-tysyach-rubley-nakopleniy.html</w:t>
        </w:r>
      </w:hyperlink>
      <w:r w:rsidRPr="007406BE">
        <w:t xml:space="preserve"> </w:t>
      </w:r>
    </w:p>
    <w:p w14:paraId="2E8207C1" w14:textId="77777777" w:rsidR="00C244E0" w:rsidRPr="007406BE" w:rsidRDefault="00C244E0" w:rsidP="00C244E0">
      <w:pPr>
        <w:pStyle w:val="2"/>
      </w:pPr>
      <w:bookmarkStart w:id="92" w:name="_Toc216868586"/>
      <w:bookmarkStart w:id="93" w:name="_Hlk216868956"/>
      <w:bookmarkStart w:id="94" w:name="_Toc216938243"/>
      <w:r w:rsidRPr="007406BE">
        <w:lastRenderedPageBreak/>
        <w:t xml:space="preserve">NEWS.ru, 17.12.2025, </w:t>
      </w:r>
      <w:r w:rsidRPr="007406BE">
        <w:rPr>
          <w:rFonts w:eastAsia="Verdana"/>
        </w:rPr>
        <w:t>Журавлев: пенсии добровольцев за выслугу лет приравняют к выплатам военным ВС РФ</w:t>
      </w:r>
      <w:bookmarkEnd w:id="92"/>
      <w:bookmarkEnd w:id="94"/>
    </w:p>
    <w:p w14:paraId="4D70342E" w14:textId="77777777" w:rsidR="00C244E0" w:rsidRPr="00C244E0" w:rsidRDefault="00C244E0" w:rsidP="006637CA">
      <w:pPr>
        <w:pStyle w:val="3"/>
      </w:pPr>
      <w:bookmarkStart w:id="95" w:name="_Toc216938244"/>
      <w:r w:rsidRPr="00C244E0">
        <w:t>Пенсии добровольцам за выслугу лет будут подсчитываться на одном уровне с выплатами военнослужащим Вооруженных сил России, заявил NEWS.ru первый заместитель председателя комитета по обороне Алексей Журавлев, комментируя принятый Госдумой законопроект. По его словам, это позволит обеспечить равные привилегии для всех защитников Отечества.</w:t>
      </w:r>
      <w:bookmarkEnd w:id="95"/>
    </w:p>
    <w:p w14:paraId="648EA3F9" w14:textId="781F3213" w:rsidR="00C244E0" w:rsidRPr="00C244E0" w:rsidRDefault="00C244E0" w:rsidP="00C244E0">
      <w:r w:rsidRPr="00C244E0">
        <w:rPr>
          <w:bCs/>
        </w:rPr>
        <w:t>Госдума</w:t>
      </w:r>
      <w:r w:rsidRPr="00C244E0">
        <w:t xml:space="preserve"> приняла во втором и третьем чтении закон о назначении участникам добровольческих формирований </w:t>
      </w:r>
      <w:r w:rsidRPr="00C244E0">
        <w:rPr>
          <w:bCs/>
        </w:rPr>
        <w:t>пенсий</w:t>
      </w:r>
      <w:r w:rsidRPr="00C244E0">
        <w:t xml:space="preserve"> за выслугу лет. Закон устанавливает механизм, согласно которому будут засчитывать периоды пребывания граждан в добровольческих формированиях, созданных в соответствии с федеральным законом </w:t>
      </w:r>
      <w:r w:rsidR="00B673C4">
        <w:t>«</w:t>
      </w:r>
      <w:r w:rsidRPr="00C244E0">
        <w:t>Об обороне</w:t>
      </w:r>
      <w:r w:rsidR="00B673C4">
        <w:t>»</w:t>
      </w:r>
      <w:r w:rsidRPr="00C244E0">
        <w:t xml:space="preserve">, при назначении </w:t>
      </w:r>
      <w:r w:rsidRPr="00C244E0">
        <w:rPr>
          <w:bCs/>
        </w:rPr>
        <w:t>пенсий</w:t>
      </w:r>
      <w:r w:rsidRPr="00C244E0">
        <w:t xml:space="preserve"> за выслугу лет. Теперь они будут начисляться добровольцам точно так же, как и тем, кто служит под эгидой Министерства обороны. Таким образом, мы просто приводим документы к общему знаменателю, наделяя всех, кто защищает Родину с оружием в руках, одинаковыми льготами и преференциями, - поделился Журавлев.</w:t>
      </w:r>
    </w:p>
    <w:p w14:paraId="4F356A70" w14:textId="77777777" w:rsidR="00C244E0" w:rsidRPr="00C244E0" w:rsidRDefault="00C244E0" w:rsidP="00C244E0">
      <w:r w:rsidRPr="00C244E0">
        <w:t>Он подчеркнул, что Госдума продолжает активную работу над обеспечением прав участников добровольческих отрядов, стремясь приравнять их к кадровым военным. По его словам, президент России Владимир Путин неоднократно подчеркивал важность этого вопроса.</w:t>
      </w:r>
    </w:p>
    <w:p w14:paraId="4F412281" w14:textId="77777777" w:rsidR="00C244E0" w:rsidRPr="00C244E0" w:rsidRDefault="00C244E0" w:rsidP="00C244E0">
      <w:r w:rsidRPr="00C244E0">
        <w:t xml:space="preserve">Ранее </w:t>
      </w:r>
      <w:r w:rsidRPr="00C244E0">
        <w:rPr>
          <w:bCs/>
        </w:rPr>
        <w:t>депутат Государственной думы</w:t>
      </w:r>
      <w:r w:rsidRPr="00C244E0">
        <w:t xml:space="preserve"> Алексей </w:t>
      </w:r>
      <w:proofErr w:type="spellStart"/>
      <w:r w:rsidRPr="00C244E0">
        <w:t>Говырин</w:t>
      </w:r>
      <w:proofErr w:type="spellEnd"/>
      <w:r w:rsidRPr="00C244E0">
        <w:t xml:space="preserve"> заявил, что в 2026 году военные </w:t>
      </w:r>
      <w:r w:rsidRPr="00C244E0">
        <w:rPr>
          <w:bCs/>
        </w:rPr>
        <w:t>пенсии</w:t>
      </w:r>
      <w:r w:rsidRPr="00C244E0">
        <w:t xml:space="preserve"> в России будут проиндексированы дважды: в январе и октябре. По его словам, в 2025 году коэффициент денежного довольствия увеличился до 93,59%.</w:t>
      </w:r>
    </w:p>
    <w:p w14:paraId="10D58436" w14:textId="77777777" w:rsidR="00C244E0" w:rsidRPr="007406BE" w:rsidRDefault="00C244E0" w:rsidP="00C244E0">
      <w:hyperlink r:id="rId26" w:history="1">
        <w:r w:rsidRPr="00C244E0">
          <w:rPr>
            <w:rStyle w:val="a3"/>
          </w:rPr>
          <w:t>https://news.ru/vlast/v-gosdume-raskryli-detali-zakona-o-pensiyah-dobrovolcam-za-vyslugu-let</w:t>
        </w:r>
      </w:hyperlink>
    </w:p>
    <w:p w14:paraId="4680D3E4" w14:textId="77777777" w:rsidR="001F39E8" w:rsidRPr="007406BE" w:rsidRDefault="001F39E8" w:rsidP="001F39E8">
      <w:pPr>
        <w:pStyle w:val="2"/>
      </w:pPr>
      <w:bookmarkStart w:id="96" w:name="_Toc216938245"/>
      <w:r w:rsidRPr="007406BE">
        <w:t>Абзац, 17.12.2025, Общественник призвал лишать пенсии граждан-тунеядцев</w:t>
      </w:r>
      <w:bookmarkEnd w:id="96"/>
    </w:p>
    <w:p w14:paraId="574D9A22" w14:textId="525900CF" w:rsidR="001F39E8" w:rsidRPr="007406BE" w:rsidRDefault="001F39E8" w:rsidP="006637CA">
      <w:pPr>
        <w:pStyle w:val="3"/>
      </w:pPr>
      <w:bookmarkStart w:id="97" w:name="_Toc216938246"/>
      <w:r w:rsidRPr="007406BE">
        <w:t xml:space="preserve">В России необходимо обсудить возможность лишения пенсионных выплат тех граждан, кто ни дня не работал. Об этом в беседе с </w:t>
      </w:r>
      <w:r w:rsidR="00B673C4">
        <w:t>«</w:t>
      </w:r>
      <w:r w:rsidRPr="007406BE">
        <w:t>Абзацем</w:t>
      </w:r>
      <w:r w:rsidR="00B673C4">
        <w:t>»</w:t>
      </w:r>
      <w:r w:rsidRPr="007406BE">
        <w:t xml:space="preserve"> заявил общественный деятель Вадим Попов.</w:t>
      </w:r>
      <w:bookmarkEnd w:id="97"/>
    </w:p>
    <w:p w14:paraId="571EEF0E" w14:textId="77777777" w:rsidR="001F39E8" w:rsidRPr="007406BE" w:rsidRDefault="001F39E8" w:rsidP="001F39E8">
      <w:r w:rsidRPr="007406BE">
        <w:t>По его словам, для этого необходимо внести поправки в Конституцию РФ, которая сейчас гарантирует право на социальное обеспечение в старости при болезни, инвалидности и потере кормильца.</w:t>
      </w:r>
    </w:p>
    <w:p w14:paraId="58C5CAB8" w14:textId="5A090C1A" w:rsidR="001F39E8" w:rsidRPr="007406BE" w:rsidRDefault="00B673C4" w:rsidP="001F39E8">
      <w:r>
        <w:t>«</w:t>
      </w:r>
      <w:r w:rsidR="001F39E8" w:rsidRPr="007406BE">
        <w:t xml:space="preserve">Предлагаю рассмотреть возможность реформы пенсионной системы с целью повышения ответственности граждан за свое будущее. В частности, имеет смысл повысить минимальный трудовой стаж, необходимый для получения полной [социальной] пенсии. Также важно разработать специальные программы поддержки для граждан, не имеющих официального трудового опыта, включающие программы переподготовки и помощи в трудоустройстве. И наконец, государство должно простимулировать добровольные накопления граждан путем налоговых льгот и государственных гарантий сохранности пенсионных сбережений. В конечном счете мы должны прийти к тому, чтобы граждане, кто за всю жизнь не проработали ни дня, не </w:t>
      </w:r>
      <w:r w:rsidR="001F39E8" w:rsidRPr="007406BE">
        <w:lastRenderedPageBreak/>
        <w:t>имели права на пенсию. Нужно понимать, что эти тунеядцы не вносят вклад в государство и не вправе требовать от него денежного довольствия</w:t>
      </w:r>
      <w:r>
        <w:t>»</w:t>
      </w:r>
      <w:r w:rsidR="001F39E8" w:rsidRPr="007406BE">
        <w:t>, – подчеркнул Попов.</w:t>
      </w:r>
    </w:p>
    <w:p w14:paraId="36FEDE7E" w14:textId="77777777" w:rsidR="001F39E8" w:rsidRPr="007406BE" w:rsidRDefault="001F39E8" w:rsidP="001F39E8">
      <w:r w:rsidRPr="007406BE">
        <w:t>При этом спикер добавил, что инвалиды и женщины, воспитывающие детей, должны сохранять право на пенсионное обеспечение независимо от наличия трудового стажа.</w:t>
      </w:r>
    </w:p>
    <w:p w14:paraId="6AAA65F5" w14:textId="77777777" w:rsidR="001F39E8" w:rsidRPr="007406BE" w:rsidRDefault="001F39E8" w:rsidP="001F39E8">
      <w:r w:rsidRPr="007406BE">
        <w:t>Ранее сообщалось, что с 1 января 2026 года для родителей многодетных семей вступят в силу новые правила начисления пенсии. Период ухода за каждым ребенком до полутора лет теперь полностью будет учитываться в страховом стаже без прежних лимитов.</w:t>
      </w:r>
    </w:p>
    <w:p w14:paraId="49F4695D" w14:textId="767688EA" w:rsidR="001F39E8" w:rsidRPr="008C018D" w:rsidRDefault="001F39E8" w:rsidP="001F39E8">
      <w:hyperlink r:id="rId27" w:history="1">
        <w:r w:rsidRPr="007406BE">
          <w:rPr>
            <w:rStyle w:val="a3"/>
          </w:rPr>
          <w:t>https://absatz.media/news/145041-obshestvennik-prizval-lishat-pensii-grazhdan-tuneyadcev</w:t>
        </w:r>
      </w:hyperlink>
      <w:r w:rsidRPr="007406BE">
        <w:t xml:space="preserve"> </w:t>
      </w:r>
    </w:p>
    <w:p w14:paraId="5AD17FF4" w14:textId="19E85B76" w:rsidR="00726DEB" w:rsidRPr="00846C46" w:rsidRDefault="00726DEB" w:rsidP="00726DEB">
      <w:pPr>
        <w:pStyle w:val="2"/>
      </w:pPr>
      <w:bookmarkStart w:id="98" w:name="_Toc216938247"/>
      <w:r w:rsidRPr="00726DEB">
        <w:rPr>
          <w:lang w:val="en-US"/>
        </w:rPr>
        <w:t>Lenta</w:t>
      </w:r>
      <w:r w:rsidRPr="00846C46">
        <w:t>.</w:t>
      </w:r>
      <w:proofErr w:type="spellStart"/>
      <w:r w:rsidRPr="00726DEB">
        <w:rPr>
          <w:lang w:val="en-US"/>
        </w:rPr>
        <w:t>ru</w:t>
      </w:r>
      <w:proofErr w:type="spellEnd"/>
      <w:r w:rsidRPr="00846C46">
        <w:t>, 17.12.2025, В Госдуме ответили на предложение отменить пенсию одной категории граждан</w:t>
      </w:r>
      <w:bookmarkEnd w:id="98"/>
    </w:p>
    <w:p w14:paraId="1BE3169E" w14:textId="77777777" w:rsidR="00726DEB" w:rsidRPr="00846C46" w:rsidRDefault="00726DEB" w:rsidP="00726DEB">
      <w:pPr>
        <w:pStyle w:val="3"/>
      </w:pPr>
      <w:bookmarkStart w:id="99" w:name="_Toc216938248"/>
      <w:r w:rsidRPr="00846C46">
        <w:t>Вопрос отмены социальных пенсий россиянам не может быть рассмотрен в Госдуме, поскольку такое право гарантировано Конституцией Российской Федерации, заявила депутат Госдумы Светлана Бессараб. Своим мнением она поделилась с «</w:t>
      </w:r>
      <w:proofErr w:type="spellStart"/>
      <w:r w:rsidRPr="00846C46">
        <w:t>Лентой.ру</w:t>
      </w:r>
      <w:proofErr w:type="spellEnd"/>
      <w:r w:rsidRPr="00846C46">
        <w:t>».</w:t>
      </w:r>
      <w:bookmarkEnd w:id="99"/>
    </w:p>
    <w:p w14:paraId="71E7702E" w14:textId="77777777" w:rsidR="00726DEB" w:rsidRPr="00846C46" w:rsidRDefault="00726DEB" w:rsidP="00726DEB">
      <w:r w:rsidRPr="00846C46">
        <w:t>Ранее общественный деятель Вадим Попов заявил, что россиян, которые за всю свою жизнь не проработали ни одного дня, следует лишить социальных выплат в старости. По мнению аналитика, тунеядцы не должны иметь права на получение пенсии по достижении пожилого возраста.</w:t>
      </w:r>
    </w:p>
    <w:p w14:paraId="56C78B2C" w14:textId="77777777" w:rsidR="00726DEB" w:rsidRPr="00846C46" w:rsidRDefault="00726DEB" w:rsidP="00726DEB">
      <w:r w:rsidRPr="00846C46">
        <w:t>Депутат отметила, что социальные выплаты в России являются гарантией по Конституции РФ. Она обратила внимание, что это основной закон страны, изменения в который являются сложной задачей, а процедуры их принятия отличаются от других правовых актов.</w:t>
      </w:r>
    </w:p>
    <w:p w14:paraId="4032F791" w14:textId="77777777" w:rsidR="00726DEB" w:rsidRPr="00846C46" w:rsidRDefault="00726DEB" w:rsidP="00726DEB">
      <w:r w:rsidRPr="00846C46">
        <w:t>«Это, простите, не перчатки надоели - давайте поменяем. Более того, сегодня во всем мире идет гуманизация законодательства. И было бы странно, если бы мы со своей стороны усиливали давление на кого-то из своих граждан. Хочу напомнить, что социальная пенсия по старости наступает на 5 лет позже общеустановленного срока. И не всегда получается так, что ее получают те, кто не работал совсем», - сказала Бессараб.</w:t>
      </w:r>
    </w:p>
    <w:p w14:paraId="7E5054AE" w14:textId="77777777" w:rsidR="00726DEB" w:rsidRPr="00846C46" w:rsidRDefault="00726DEB" w:rsidP="00726DEB">
      <w:r w:rsidRPr="00846C46">
        <w:t>Парламентарий напомнила, что социальная пенсия выплачивается также тем, кто работал на недобросовестных работодателей, по потере кормильца, по инвалидности и в других случаях, требующих внимательного рассмотрения.</w:t>
      </w:r>
    </w:p>
    <w:p w14:paraId="6ACDA3B3" w14:textId="77777777" w:rsidR="00726DEB" w:rsidRPr="00846C46" w:rsidRDefault="00726DEB" w:rsidP="00726DEB">
      <w:r w:rsidRPr="00846C46">
        <w:t>Ранее ввести статью за тунеядство предложил известный военкор Александр Сладков. Журналист считает, что россияне, которые из принципа не хотят работать, должны платить за обязательное медицинское страхование.</w:t>
      </w:r>
    </w:p>
    <w:p w14:paraId="136E0AC8" w14:textId="77FE4232" w:rsidR="00726DEB" w:rsidRPr="00846C46" w:rsidRDefault="00726DEB" w:rsidP="00726DEB">
      <w:hyperlink r:id="rId28" w:history="1">
        <w:r w:rsidRPr="00655E27">
          <w:rPr>
            <w:rStyle w:val="a3"/>
            <w:lang w:val="en-US"/>
          </w:rPr>
          <w:t>https</w:t>
        </w:r>
        <w:r w:rsidRPr="00846C46">
          <w:rPr>
            <w:rStyle w:val="a3"/>
          </w:rPr>
          <w:t>://</w:t>
        </w:r>
        <w:r w:rsidRPr="00655E27">
          <w:rPr>
            <w:rStyle w:val="a3"/>
            <w:lang w:val="en-US"/>
          </w:rPr>
          <w:t>lenta</w:t>
        </w:r>
        <w:r w:rsidRPr="00846C46">
          <w:rPr>
            <w:rStyle w:val="a3"/>
          </w:rPr>
          <w:t>.</w:t>
        </w:r>
        <w:proofErr w:type="spellStart"/>
        <w:r w:rsidRPr="00655E27">
          <w:rPr>
            <w:rStyle w:val="a3"/>
            <w:lang w:val="en-US"/>
          </w:rPr>
          <w:t>ru</w:t>
        </w:r>
        <w:proofErr w:type="spellEnd"/>
        <w:r w:rsidRPr="00846C46">
          <w:rPr>
            <w:rStyle w:val="a3"/>
          </w:rPr>
          <w:t>/</w:t>
        </w:r>
        <w:r w:rsidRPr="00655E27">
          <w:rPr>
            <w:rStyle w:val="a3"/>
            <w:lang w:val="en-US"/>
          </w:rPr>
          <w:t>news</w:t>
        </w:r>
        <w:r w:rsidRPr="00846C46">
          <w:rPr>
            <w:rStyle w:val="a3"/>
          </w:rPr>
          <w:t>/2025/12/17/</w:t>
        </w:r>
        <w:r w:rsidRPr="00655E27">
          <w:rPr>
            <w:rStyle w:val="a3"/>
            <w:lang w:val="en-US"/>
          </w:rPr>
          <w:t>v</w:t>
        </w:r>
        <w:r w:rsidRPr="00846C46">
          <w:rPr>
            <w:rStyle w:val="a3"/>
          </w:rPr>
          <w:t>-</w:t>
        </w:r>
        <w:proofErr w:type="spellStart"/>
        <w:r w:rsidRPr="00655E27">
          <w:rPr>
            <w:rStyle w:val="a3"/>
            <w:lang w:val="en-US"/>
          </w:rPr>
          <w:t>gosdume</w:t>
        </w:r>
        <w:proofErr w:type="spellEnd"/>
        <w:r w:rsidRPr="00846C46">
          <w:rPr>
            <w:rStyle w:val="a3"/>
          </w:rPr>
          <w:t>-</w:t>
        </w:r>
        <w:proofErr w:type="spellStart"/>
        <w:r w:rsidRPr="00655E27">
          <w:rPr>
            <w:rStyle w:val="a3"/>
            <w:lang w:val="en-US"/>
          </w:rPr>
          <w:t>otvetili</w:t>
        </w:r>
        <w:proofErr w:type="spellEnd"/>
        <w:r w:rsidRPr="00846C46">
          <w:rPr>
            <w:rStyle w:val="a3"/>
          </w:rPr>
          <w:t>-</w:t>
        </w:r>
        <w:proofErr w:type="spellStart"/>
        <w:r w:rsidRPr="00655E27">
          <w:rPr>
            <w:rStyle w:val="a3"/>
            <w:lang w:val="en-US"/>
          </w:rPr>
          <w:t>na</w:t>
        </w:r>
        <w:proofErr w:type="spellEnd"/>
        <w:r w:rsidRPr="00846C46">
          <w:rPr>
            <w:rStyle w:val="a3"/>
          </w:rPr>
          <w:t>-</w:t>
        </w:r>
        <w:proofErr w:type="spellStart"/>
        <w:r w:rsidRPr="00655E27">
          <w:rPr>
            <w:rStyle w:val="a3"/>
            <w:lang w:val="en-US"/>
          </w:rPr>
          <w:t>predlozhenie</w:t>
        </w:r>
        <w:proofErr w:type="spellEnd"/>
        <w:r w:rsidRPr="00846C46">
          <w:rPr>
            <w:rStyle w:val="a3"/>
          </w:rPr>
          <w:t>-</w:t>
        </w:r>
        <w:proofErr w:type="spellStart"/>
        <w:r w:rsidRPr="00655E27">
          <w:rPr>
            <w:rStyle w:val="a3"/>
            <w:lang w:val="en-US"/>
          </w:rPr>
          <w:t>otmenit</w:t>
        </w:r>
        <w:proofErr w:type="spellEnd"/>
        <w:r w:rsidRPr="00846C46">
          <w:rPr>
            <w:rStyle w:val="a3"/>
          </w:rPr>
          <w:t>-</w:t>
        </w:r>
        <w:proofErr w:type="spellStart"/>
        <w:r w:rsidRPr="00655E27">
          <w:rPr>
            <w:rStyle w:val="a3"/>
            <w:lang w:val="en-US"/>
          </w:rPr>
          <w:t>pensiyu</w:t>
        </w:r>
        <w:proofErr w:type="spellEnd"/>
        <w:r w:rsidRPr="00846C46">
          <w:rPr>
            <w:rStyle w:val="a3"/>
          </w:rPr>
          <w:t>-</w:t>
        </w:r>
        <w:proofErr w:type="spellStart"/>
        <w:r w:rsidRPr="00655E27">
          <w:rPr>
            <w:rStyle w:val="a3"/>
            <w:lang w:val="en-US"/>
          </w:rPr>
          <w:t>odnoy</w:t>
        </w:r>
        <w:proofErr w:type="spellEnd"/>
        <w:r w:rsidRPr="00846C46">
          <w:rPr>
            <w:rStyle w:val="a3"/>
          </w:rPr>
          <w:t>-</w:t>
        </w:r>
        <w:proofErr w:type="spellStart"/>
        <w:r w:rsidRPr="00655E27">
          <w:rPr>
            <w:rStyle w:val="a3"/>
            <w:lang w:val="en-US"/>
          </w:rPr>
          <w:t>kategorii</w:t>
        </w:r>
        <w:proofErr w:type="spellEnd"/>
        <w:r w:rsidRPr="00846C46">
          <w:rPr>
            <w:rStyle w:val="a3"/>
          </w:rPr>
          <w:t>-</w:t>
        </w:r>
        <w:proofErr w:type="spellStart"/>
        <w:r w:rsidRPr="00655E27">
          <w:rPr>
            <w:rStyle w:val="a3"/>
            <w:lang w:val="en-US"/>
          </w:rPr>
          <w:t>grazhdan</w:t>
        </w:r>
        <w:proofErr w:type="spellEnd"/>
        <w:r w:rsidRPr="00846C46">
          <w:rPr>
            <w:rStyle w:val="a3"/>
          </w:rPr>
          <w:t>/</w:t>
        </w:r>
      </w:hyperlink>
      <w:r w:rsidRPr="00846C46">
        <w:t xml:space="preserve"> </w:t>
      </w:r>
    </w:p>
    <w:p w14:paraId="402468ED" w14:textId="77777777" w:rsidR="001F39E8" w:rsidRPr="007406BE" w:rsidRDefault="001F39E8" w:rsidP="001F39E8">
      <w:pPr>
        <w:pStyle w:val="2"/>
      </w:pPr>
      <w:bookmarkStart w:id="100" w:name="_Toc216938249"/>
      <w:r w:rsidRPr="007406BE">
        <w:lastRenderedPageBreak/>
        <w:t>NEWS.ru, 17.12.2025, В Госдуме оценили идею лишать пенсии граждан-тунеядцев</w:t>
      </w:r>
      <w:bookmarkEnd w:id="100"/>
    </w:p>
    <w:p w14:paraId="4FDA106E" w14:textId="77777777" w:rsidR="001F39E8" w:rsidRPr="007406BE" w:rsidRDefault="001F39E8" w:rsidP="006637CA">
      <w:pPr>
        <w:pStyle w:val="3"/>
      </w:pPr>
      <w:bookmarkStart w:id="101" w:name="_Toc216938250"/>
      <w:r w:rsidRPr="007406BE">
        <w:t>Идея лишить пенсионных выплат неработающих граждан не имеет логики, заявил NEWS.ru глава комитета Госдумы по труду, социальной политике и делам ветеранов Ярослав Нилов, комментируя соответствующее предложение общественников. По его словам, существует категория людей, которые не могут трудоустроиться в силу жизненных обстоятельств.</w:t>
      </w:r>
      <w:bookmarkEnd w:id="101"/>
    </w:p>
    <w:p w14:paraId="7BB53EF9" w14:textId="77777777" w:rsidR="001F39E8" w:rsidRPr="007406BE" w:rsidRDefault="001F39E8" w:rsidP="001F39E8">
      <w:r w:rsidRPr="007406BE">
        <w:t>У меня короткий ответ — у нас есть категории граждан, которые в силу домашних и жизненных обстоятельств не имеют возможности работать. Это женщины, которые всю жизнь занимаются домашним хозяйством, воспитывают детей, занимаются огородом, садом, скотиной. И что же предлагается? Лишить эту категорию женщин социальной пенсии? Социальная пенсия назначается на пять лет позже, чем страховая. Я против того, чтобы лишать людей этих выплат, — высказался Нилов.</w:t>
      </w:r>
    </w:p>
    <w:p w14:paraId="733DCFB0" w14:textId="77777777" w:rsidR="001F39E8" w:rsidRPr="007406BE" w:rsidRDefault="001F39E8" w:rsidP="001F39E8">
      <w:r w:rsidRPr="007406BE">
        <w:t>Ранее депутат Госдумы Каплан Панеш напомнил, что с 1 января 2026 года вступят в силу изменения в пенсионном законодательстве. По его словам, поправки в основном затронут семьи, особенно многодетные. Парламентарий пояснил, что раньше уход за детьми засчитывался в стаж только за шесть лет, что позволяло учитывать максимум четырех детей.</w:t>
      </w:r>
    </w:p>
    <w:p w14:paraId="5EC758DC" w14:textId="597B48CD" w:rsidR="001F39E8" w:rsidRPr="007406BE" w:rsidRDefault="001F39E8" w:rsidP="001F39E8">
      <w:hyperlink r:id="rId29" w:history="1">
        <w:r w:rsidRPr="007406BE">
          <w:rPr>
            <w:rStyle w:val="a3"/>
          </w:rPr>
          <w:t>https://news.ru/vlast/v-gosdume-ocenili-ideyu-lishat-pensii-grazhdan-tuneyadcev</w:t>
        </w:r>
      </w:hyperlink>
      <w:r w:rsidRPr="007406BE">
        <w:t xml:space="preserve"> </w:t>
      </w:r>
    </w:p>
    <w:p w14:paraId="1C549739" w14:textId="77777777" w:rsidR="004B464B" w:rsidRPr="007406BE" w:rsidRDefault="004B464B" w:rsidP="004B464B">
      <w:pPr>
        <w:pStyle w:val="2"/>
      </w:pPr>
      <w:bookmarkStart w:id="102" w:name="_Toc216938251"/>
      <w:r w:rsidRPr="007406BE">
        <w:t>Life.ru, 17.12.2025, В России предложили лишить тунеядцев пенсий. А кто уже сегодня рискует получить самые маленькие выплаты?</w:t>
      </w:r>
      <w:bookmarkEnd w:id="102"/>
    </w:p>
    <w:p w14:paraId="743A2A30" w14:textId="77777777" w:rsidR="004B464B" w:rsidRPr="007406BE" w:rsidRDefault="004B464B" w:rsidP="006637CA">
      <w:pPr>
        <w:pStyle w:val="3"/>
      </w:pPr>
      <w:bookmarkStart w:id="103" w:name="_Toc216938252"/>
      <w:r w:rsidRPr="007406BE">
        <w:t>По состоянию на конец 2025 года право на самую низкую пенсию получают граждане, не накопившие минимального страхового стажа (менее 15 лет) или необходимого количества индивидуальных пенсионных коэффициентов (менее 30). Об этом Life.ru рассказал экономист, социолог Дмитрий Алексеев.</w:t>
      </w:r>
      <w:bookmarkEnd w:id="103"/>
    </w:p>
    <w:p w14:paraId="76717463" w14:textId="129AD915" w:rsidR="004B464B" w:rsidRPr="007406BE" w:rsidRDefault="004B464B" w:rsidP="004B464B">
      <w:r w:rsidRPr="007406BE">
        <w:t xml:space="preserve">По его словам, чтобы впоследствии не оказаться в этой категории, уже сейчас нужно официально трудоустраиваться, получать </w:t>
      </w:r>
      <w:r w:rsidR="00B673C4">
        <w:t>«</w:t>
      </w:r>
      <w:r w:rsidRPr="007406BE">
        <w:t>белую</w:t>
      </w:r>
      <w:r w:rsidR="00B673C4">
        <w:t>»</w:t>
      </w:r>
      <w:r w:rsidRPr="007406BE">
        <w:t xml:space="preserve"> зарплату и следить за тем, чтобы работодатель исправно платил страховые взносы в </w:t>
      </w:r>
      <w:proofErr w:type="spellStart"/>
      <w:r w:rsidRPr="007406BE">
        <w:t>Соцфонд</w:t>
      </w:r>
      <w:proofErr w:type="spellEnd"/>
      <w:r w:rsidRPr="007406BE">
        <w:t>.</w:t>
      </w:r>
    </w:p>
    <w:p w14:paraId="798AEB07" w14:textId="6BECA02C" w:rsidR="004B464B" w:rsidRPr="007406BE" w:rsidRDefault="004B464B" w:rsidP="004B464B">
      <w:r w:rsidRPr="007406BE">
        <w:t xml:space="preserve">Также в списке те, кто работал неофициально, получал </w:t>
      </w:r>
      <w:r w:rsidR="00B673C4">
        <w:t>«</w:t>
      </w:r>
      <w:r w:rsidRPr="007406BE">
        <w:t>серую</w:t>
      </w:r>
      <w:r w:rsidR="00B673C4">
        <w:t>»</w:t>
      </w:r>
      <w:r w:rsidRPr="007406BE">
        <w:t xml:space="preserve"> зарплату, самозанятые без добровольных взносов в СФР, а также те, кто не смог документально подтвердить свой трудовой стаж. Им государство назначит только социальную пенсию по старости - около 7,5 тысячи рублей в месяц.</w:t>
      </w:r>
    </w:p>
    <w:p w14:paraId="145D2CDD" w14:textId="18F85DD4" w:rsidR="004B464B" w:rsidRPr="008C018D" w:rsidRDefault="004B464B" w:rsidP="004B464B">
      <w:hyperlink r:id="rId30" w:history="1">
        <w:r w:rsidRPr="007406BE">
          <w:rPr>
            <w:rStyle w:val="a3"/>
          </w:rPr>
          <w:t>https://life.ru/p/1821617</w:t>
        </w:r>
      </w:hyperlink>
      <w:r w:rsidRPr="007406BE">
        <w:t xml:space="preserve"> </w:t>
      </w:r>
    </w:p>
    <w:p w14:paraId="088C8E2B" w14:textId="52EF5508" w:rsidR="00FA139B" w:rsidRPr="00FA139B" w:rsidRDefault="00FA139B" w:rsidP="00FA139B">
      <w:pPr>
        <w:pStyle w:val="2"/>
      </w:pPr>
      <w:bookmarkStart w:id="104" w:name="_Toc216938253"/>
      <w:r>
        <w:lastRenderedPageBreak/>
        <w:t>РБК Инвестиции</w:t>
      </w:r>
      <w:r w:rsidRPr="00FA139B">
        <w:t>, 17.12.2025</w:t>
      </w:r>
      <w:proofErr w:type="gramStart"/>
      <w:r w:rsidRPr="00FA139B">
        <w:t>, Как</w:t>
      </w:r>
      <w:proofErr w:type="gramEnd"/>
      <w:r w:rsidRPr="00FA139B">
        <w:t xml:space="preserve"> считается льготный стаж для выхода на пенсию и какие нужны документы</w:t>
      </w:r>
      <w:bookmarkEnd w:id="104"/>
    </w:p>
    <w:p w14:paraId="34D449D8" w14:textId="77777777" w:rsidR="00FA139B" w:rsidRPr="00FA139B" w:rsidRDefault="00FA139B" w:rsidP="00FA139B">
      <w:pPr>
        <w:pStyle w:val="3"/>
      </w:pPr>
      <w:bookmarkStart w:id="105" w:name="_Toc216938254"/>
      <w:r w:rsidRPr="00FA139B">
        <w:t>По новому законодательству в России выйти на пенсию женщины могут в 60 лет, мужчины - в 65 лет. Однако есть исключения - люди, которые получают льготный стаж, могут претендовать на получение пенсии раньше этого возраста</w:t>
      </w:r>
      <w:bookmarkEnd w:id="105"/>
    </w:p>
    <w:p w14:paraId="4F21A508" w14:textId="77777777" w:rsidR="00FA139B" w:rsidRPr="00FA139B" w:rsidRDefault="00FA139B" w:rsidP="00FA139B">
      <w:r w:rsidRPr="00FA139B">
        <w:t xml:space="preserve">Льготный стаж </w:t>
      </w:r>
      <w:proofErr w:type="gramStart"/>
      <w:r w:rsidRPr="00FA139B">
        <w:t>- это</w:t>
      </w:r>
      <w:proofErr w:type="gramEnd"/>
      <w:r w:rsidRPr="00FA139B">
        <w:t xml:space="preserve"> разговорный термин, которым называют суммарную продолжительность трудовой деятельности, которая отличается от обычного трудового стажа (Фото: </w:t>
      </w:r>
      <w:r w:rsidRPr="00FA139B">
        <w:rPr>
          <w:lang w:val="en-US"/>
        </w:rPr>
        <w:t>Shutterstock</w:t>
      </w:r>
      <w:r w:rsidRPr="00FA139B">
        <w:t>)</w:t>
      </w:r>
    </w:p>
    <w:p w14:paraId="58C4FB45" w14:textId="77777777" w:rsidR="00FA139B" w:rsidRPr="00FA139B" w:rsidRDefault="00FA139B" w:rsidP="00FA139B">
      <w:r w:rsidRPr="00FA139B">
        <w:t>Что такое льготный стаж</w:t>
      </w:r>
    </w:p>
    <w:p w14:paraId="17E87E54" w14:textId="77777777" w:rsidR="00FA139B" w:rsidRPr="00FA139B" w:rsidRDefault="00FA139B" w:rsidP="00FA139B">
      <w:r w:rsidRPr="00FA139B">
        <w:t xml:space="preserve">Льготный стаж </w:t>
      </w:r>
      <w:proofErr w:type="gramStart"/>
      <w:r w:rsidRPr="00FA139B">
        <w:t>- это</w:t>
      </w:r>
      <w:proofErr w:type="gramEnd"/>
      <w:r w:rsidRPr="00FA139B">
        <w:t xml:space="preserve"> разговорный термин, которым называют суммарную продолжительность трудовой деятельности, которая отличается от обычного трудового стажа.</w:t>
      </w:r>
    </w:p>
    <w:p w14:paraId="4D432472" w14:textId="77777777" w:rsidR="00FA139B" w:rsidRPr="00FA139B" w:rsidRDefault="00FA139B" w:rsidP="00FA139B">
      <w:r w:rsidRPr="00FA139B">
        <w:t>Если проще, это время, которое засчитывается с увеличенным коэффициентом - например, трудился человек два года, а в стаж для выхода на пенсию будет засчитано три года.</w:t>
      </w:r>
    </w:p>
    <w:p w14:paraId="23DA11A4" w14:textId="77777777" w:rsidR="00FA139B" w:rsidRPr="00FA139B" w:rsidRDefault="00FA139B" w:rsidP="00FA139B">
      <w:r w:rsidRPr="00FA139B">
        <w:t>Юридически корректного термина, которым можно назвать такой стаж, сейчас нет. Раньше были названия "специальный трудовой" или "специальный страховой" стаж, однако сейчас просто используют разговорное "стаж для досрочного выхода на пенсию". Регулируется этот стаж разными нормативными актами - например, есть постановление правительства России от 29 октября 2002 года № 781, где указаны правила исчисления периодов работы, дающих право на досрочное назначение трудовой пенсии по старости.</w:t>
      </w:r>
    </w:p>
    <w:p w14:paraId="7FE38D73" w14:textId="77777777" w:rsidR="00FA139B" w:rsidRPr="00FA139B" w:rsidRDefault="00FA139B" w:rsidP="00FA139B">
      <w:r w:rsidRPr="00FA139B">
        <w:t>Еще есть два списка профессий, которые дают льготный стаж, утвержденные постановлением кабинета министров СССР от 26 января 1991 года № 10: список № 1 и список № 2.</w:t>
      </w:r>
    </w:p>
    <w:p w14:paraId="57B682EA" w14:textId="77777777" w:rsidR="00FA139B" w:rsidRPr="00FA139B" w:rsidRDefault="00FA139B" w:rsidP="00FA139B">
      <w:r w:rsidRPr="00FA139B">
        <w:t xml:space="preserve">Если систематизировать все документы, то получается, что на льготный стаж могут претендовать:  </w:t>
      </w:r>
    </w:p>
    <w:p w14:paraId="0FC93AE1" w14:textId="77777777" w:rsidR="00FA139B" w:rsidRPr="00FA139B" w:rsidRDefault="00FA139B" w:rsidP="00FA139B">
      <w:r w:rsidRPr="00FA139B">
        <w:t>•</w:t>
      </w:r>
      <w:r w:rsidRPr="00FA139B">
        <w:tab/>
        <w:t xml:space="preserve">медицинские работники, педагоги и артисты; </w:t>
      </w:r>
    </w:p>
    <w:p w14:paraId="35E4847C" w14:textId="77777777" w:rsidR="00FA139B" w:rsidRPr="00FA139B" w:rsidRDefault="00FA139B" w:rsidP="00FA139B">
      <w:r w:rsidRPr="00FA139B">
        <w:t>•</w:t>
      </w:r>
      <w:r w:rsidRPr="00FA139B">
        <w:tab/>
        <w:t xml:space="preserve">люди, работающие в сложных климатических условиях; </w:t>
      </w:r>
    </w:p>
    <w:p w14:paraId="1ABB4C1C" w14:textId="77777777" w:rsidR="00FA139B" w:rsidRPr="00FA139B" w:rsidRDefault="00FA139B" w:rsidP="00FA139B">
      <w:r w:rsidRPr="00FA139B">
        <w:t>•</w:t>
      </w:r>
      <w:r w:rsidRPr="00FA139B">
        <w:tab/>
        <w:t xml:space="preserve">работники предприятий с вредными и опасными условиями труда; </w:t>
      </w:r>
    </w:p>
    <w:p w14:paraId="1E639774" w14:textId="77777777" w:rsidR="00FA139B" w:rsidRPr="00FA139B" w:rsidRDefault="00FA139B" w:rsidP="00FA139B">
      <w:r w:rsidRPr="00FA139B">
        <w:t>•</w:t>
      </w:r>
      <w:r w:rsidRPr="00FA139B">
        <w:tab/>
        <w:t xml:space="preserve">социальные категории граждан. </w:t>
      </w:r>
    </w:p>
    <w:p w14:paraId="6DB60957" w14:textId="77777777" w:rsidR="00FA139B" w:rsidRPr="00FA139B" w:rsidRDefault="00FA139B" w:rsidP="00FA139B">
      <w:r w:rsidRPr="00FA139B">
        <w:t>Еще льготным можно назвать длительный трудовой стаж - например, когда мужчина работает не менее 42 лет и женщина 37 лет - тогда они могут выйти на пенсию на два года раньше, но не ранее момента, когда им исполнится 60 и 55 лет соответственно.</w:t>
      </w:r>
    </w:p>
    <w:p w14:paraId="7B914464" w14:textId="77777777" w:rsidR="00FA139B" w:rsidRPr="00FA139B" w:rsidRDefault="00FA139B" w:rsidP="00FA139B">
      <w:r w:rsidRPr="00FA139B">
        <w:t>Что входит в льготный стаж</w:t>
      </w:r>
    </w:p>
    <w:p w14:paraId="0EF99EDA" w14:textId="77777777" w:rsidR="00FA139B" w:rsidRPr="00FA139B" w:rsidRDefault="00FA139B" w:rsidP="00FA139B">
      <w:r w:rsidRPr="00FA139B">
        <w:t xml:space="preserve">Льготным или специальным можно назвать несколько видов трудового и не только времени:  </w:t>
      </w:r>
    </w:p>
    <w:p w14:paraId="194FC1AD" w14:textId="77777777" w:rsidR="00FA139B" w:rsidRPr="00FA139B" w:rsidRDefault="00FA139B" w:rsidP="00FA139B">
      <w:r w:rsidRPr="00FA139B">
        <w:t>•</w:t>
      </w:r>
      <w:r w:rsidRPr="00FA139B">
        <w:tab/>
        <w:t xml:space="preserve">длительный стаж (работа не менее 42 лет для мужчин и 37 лет для женщин. Такой стаж становится льготным, потому что позволяет уйти на пенсию на два года раньше при соблюдении прочих требований); </w:t>
      </w:r>
    </w:p>
    <w:p w14:paraId="23C5D155" w14:textId="77777777" w:rsidR="00FA139B" w:rsidRPr="00FA139B" w:rsidRDefault="00FA139B" w:rsidP="00FA139B">
      <w:r w:rsidRPr="00FA139B">
        <w:lastRenderedPageBreak/>
        <w:t>•</w:t>
      </w:r>
      <w:r w:rsidRPr="00FA139B">
        <w:tab/>
        <w:t xml:space="preserve">оплачиваемые больничные; </w:t>
      </w:r>
    </w:p>
    <w:p w14:paraId="76FC684B" w14:textId="77777777" w:rsidR="00FA139B" w:rsidRPr="00FA139B" w:rsidRDefault="00FA139B" w:rsidP="00FA139B">
      <w:r w:rsidRPr="00FA139B">
        <w:t>•</w:t>
      </w:r>
      <w:r w:rsidRPr="00FA139B">
        <w:tab/>
        <w:t xml:space="preserve">военная служба по призыву; </w:t>
      </w:r>
    </w:p>
    <w:p w14:paraId="4C39EAD9" w14:textId="77777777" w:rsidR="00FA139B" w:rsidRPr="00FA139B" w:rsidRDefault="00FA139B" w:rsidP="00FA139B">
      <w:r w:rsidRPr="00FA139B">
        <w:t>•</w:t>
      </w:r>
      <w:r w:rsidRPr="00FA139B">
        <w:tab/>
        <w:t xml:space="preserve">участие в специальной военной операции (СВО); </w:t>
      </w:r>
    </w:p>
    <w:p w14:paraId="64F36C5C" w14:textId="77777777" w:rsidR="00FA139B" w:rsidRPr="00FA139B" w:rsidRDefault="00FA139B" w:rsidP="00FA139B">
      <w:r w:rsidRPr="00FA139B">
        <w:t>Что не входит в льготный стаж</w:t>
      </w:r>
    </w:p>
    <w:p w14:paraId="6990E3FB" w14:textId="77777777" w:rsidR="00FA139B" w:rsidRPr="00FA139B" w:rsidRDefault="00FA139B" w:rsidP="00FA139B">
      <w:r w:rsidRPr="00FA139B">
        <w:t xml:space="preserve">В льготный стаж, то есть тот, который учитывается для досрочного выхода на пенсию, не входят:  </w:t>
      </w:r>
    </w:p>
    <w:p w14:paraId="7686F6DC" w14:textId="77777777" w:rsidR="00FA139B" w:rsidRPr="00FA139B" w:rsidRDefault="00FA139B" w:rsidP="00FA139B">
      <w:r w:rsidRPr="00FA139B">
        <w:t>•</w:t>
      </w:r>
      <w:r w:rsidRPr="00FA139B">
        <w:tab/>
        <w:t xml:space="preserve">отпуск по уходу за ребенком - как до полутора лет, так и до трех; </w:t>
      </w:r>
    </w:p>
    <w:p w14:paraId="32B95E98" w14:textId="77777777" w:rsidR="00FA139B" w:rsidRPr="00FA139B" w:rsidRDefault="00FA139B" w:rsidP="00FA139B">
      <w:r w:rsidRPr="00FA139B">
        <w:t>•</w:t>
      </w:r>
      <w:r w:rsidRPr="00FA139B">
        <w:tab/>
        <w:t xml:space="preserve">время, когда человек находился без работы, то есть не платил взносы в страховой фонд; </w:t>
      </w:r>
    </w:p>
    <w:p w14:paraId="0C6EACB0" w14:textId="77777777" w:rsidR="00FA139B" w:rsidRPr="00FA139B" w:rsidRDefault="00FA139B" w:rsidP="00FA139B">
      <w:r w:rsidRPr="00FA139B">
        <w:t>•</w:t>
      </w:r>
      <w:r w:rsidRPr="00FA139B">
        <w:tab/>
        <w:t xml:space="preserve">уход за пожилыми и инвалидами. </w:t>
      </w:r>
    </w:p>
    <w:p w14:paraId="0CE389A6" w14:textId="77777777" w:rsidR="00FA139B" w:rsidRPr="00FA139B" w:rsidRDefault="00FA139B" w:rsidP="00FA139B">
      <w:r w:rsidRPr="00FA139B">
        <w:t>Вредный стаж для пенсии</w:t>
      </w:r>
    </w:p>
    <w:p w14:paraId="10245124" w14:textId="77777777" w:rsidR="00FA139B" w:rsidRPr="00FA139B" w:rsidRDefault="00FA139B" w:rsidP="00FA139B">
      <w:r w:rsidRPr="00FA139B">
        <w:t xml:space="preserve">Вредный стаж, или вредные условия работы </w:t>
      </w:r>
      <w:proofErr w:type="gramStart"/>
      <w:r w:rsidRPr="00FA139B">
        <w:t>- это</w:t>
      </w:r>
      <w:proofErr w:type="gramEnd"/>
      <w:r w:rsidRPr="00FA139B">
        <w:t xml:space="preserve"> время, которое человек трудился в условиях, неблагоприятно влияющих на здоровье (Фото: </w:t>
      </w:r>
      <w:r w:rsidRPr="00FA139B">
        <w:rPr>
          <w:lang w:val="en-US"/>
        </w:rPr>
        <w:t>Shutterstock</w:t>
      </w:r>
      <w:r w:rsidRPr="00FA139B">
        <w:t>)</w:t>
      </w:r>
    </w:p>
    <w:p w14:paraId="5C498F85" w14:textId="77777777" w:rsidR="00FA139B" w:rsidRPr="00FA139B" w:rsidRDefault="00FA139B" w:rsidP="00FA139B">
      <w:r w:rsidRPr="00FA139B">
        <w:t xml:space="preserve">Вредный стаж, или вредные условия работы </w:t>
      </w:r>
      <w:proofErr w:type="gramStart"/>
      <w:r w:rsidRPr="00FA139B">
        <w:t>- это</w:t>
      </w:r>
      <w:proofErr w:type="gramEnd"/>
      <w:r w:rsidRPr="00FA139B">
        <w:t xml:space="preserve"> время, которое человек трудился в условиях, неблагоприятно влияющих на здоровье.</w:t>
      </w:r>
    </w:p>
    <w:p w14:paraId="0D13B910" w14:textId="77777777" w:rsidR="00FA139B" w:rsidRPr="00FA139B" w:rsidRDefault="00FA139B" w:rsidP="00FA139B">
      <w:r w:rsidRPr="00FA139B">
        <w:t>Конкретный перечень профессий, для которых засчитывается вредный стаж, перечислен в специальном списке, утвержденном постановлением кабинета министров СССР от 26 января 1991 года № 10. Например, туда попали профессии в горнодобывающей, металлургической, химической отрасли.</w:t>
      </w:r>
    </w:p>
    <w:p w14:paraId="48AF42D3" w14:textId="77777777" w:rsidR="00FA139B" w:rsidRPr="009168CD" w:rsidRDefault="00FA139B" w:rsidP="00FA139B">
      <w:r w:rsidRPr="00FA139B">
        <w:t xml:space="preserve">Чтобы уйти на пенсию досрочно, нужно накопить не менее 30 пенсионных коэффициентов (ИПК) - их зачисляют автоматически, когда работодатель оплачивает за работника взносы в Социальный фонд. </w:t>
      </w:r>
      <w:r w:rsidRPr="009168CD">
        <w:t xml:space="preserve">Плюс нужно получить стаж и достичь особого пенсионного возраста:  </w:t>
      </w:r>
    </w:p>
    <w:p w14:paraId="06A37258" w14:textId="77777777" w:rsidR="00FA139B" w:rsidRPr="009168CD" w:rsidRDefault="00FA139B" w:rsidP="00FA139B">
      <w:r w:rsidRPr="009168CD">
        <w:t>•</w:t>
      </w:r>
      <w:r w:rsidRPr="009168CD">
        <w:tab/>
        <w:t xml:space="preserve">мужчины могут уйти на досрочную пенсию, если им минимум 50 лет, а их стаж составил не менее 20 лет, из которых десять лет - на производстве из списка вредных условий труда; </w:t>
      </w:r>
    </w:p>
    <w:p w14:paraId="47665DB4" w14:textId="77777777" w:rsidR="00FA139B" w:rsidRPr="009168CD" w:rsidRDefault="00FA139B" w:rsidP="00FA139B">
      <w:r w:rsidRPr="009168CD">
        <w:t>•</w:t>
      </w:r>
      <w:r w:rsidRPr="009168CD">
        <w:tab/>
        <w:t xml:space="preserve">женщины могут уйти на пенсию, если им минимум 45 лет, они отработали 15 лет, из которых не меньше семи лет и шести месяцев на вредном производстве. </w:t>
      </w:r>
    </w:p>
    <w:p w14:paraId="3D25A406" w14:textId="77777777" w:rsidR="00FA139B" w:rsidRPr="009168CD" w:rsidRDefault="00FA139B" w:rsidP="00FA139B">
      <w:r w:rsidRPr="009168CD">
        <w:t xml:space="preserve">Существует и другой список вредных профессий, утвержденный тем же постановлением, но с иными условиями. Туда попадают работники предприятий железнодорожного и автомобильного транспорта, перерабатывающих предприятий, строительной индустрии. К ним требований другие:  </w:t>
      </w:r>
    </w:p>
    <w:p w14:paraId="681247A7" w14:textId="77777777" w:rsidR="00FA139B" w:rsidRPr="009168CD" w:rsidRDefault="00FA139B" w:rsidP="00FA139B">
      <w:r w:rsidRPr="009168CD">
        <w:t>•</w:t>
      </w:r>
      <w:r w:rsidRPr="009168CD">
        <w:tab/>
        <w:t xml:space="preserve">мужчины могут уйти на досрочную пенсию, если им минимум 55 лет, они проработали не меньше 25 лет, из которых 12,5 года- на производстве из списка; </w:t>
      </w:r>
    </w:p>
    <w:p w14:paraId="2053CAD4" w14:textId="77777777" w:rsidR="00FA139B" w:rsidRPr="009168CD" w:rsidRDefault="00FA139B" w:rsidP="00FA139B">
      <w:r w:rsidRPr="009168CD">
        <w:t>•</w:t>
      </w:r>
      <w:r w:rsidRPr="009168CD">
        <w:tab/>
        <w:t xml:space="preserve">женщины - соответственно возраст 50 лет, стаж 20 лет, из которых десять лет - на вредном производстве. </w:t>
      </w:r>
    </w:p>
    <w:p w14:paraId="4998F5D7" w14:textId="77777777" w:rsidR="00FA139B" w:rsidRPr="009168CD" w:rsidRDefault="00FA139B" w:rsidP="00FA139B">
      <w:r w:rsidRPr="009168CD">
        <w:t>Как считается льготный стаж</w:t>
      </w:r>
    </w:p>
    <w:p w14:paraId="0C1C163F" w14:textId="77777777" w:rsidR="00FA139B" w:rsidRPr="009168CD" w:rsidRDefault="00FA139B" w:rsidP="00FA139B">
      <w:r w:rsidRPr="009168CD">
        <w:t xml:space="preserve">Универсального алгоритма расчета специального трудового стажа нет - нужно учитывать особенности льготы: например, работа на вредном производстве и работа в </w:t>
      </w:r>
      <w:r w:rsidRPr="009168CD">
        <w:lastRenderedPageBreak/>
        <w:t xml:space="preserve">условиях Крайнего Севера учитываются по-разному. Однако можно ориентироваться на общие принципы:  </w:t>
      </w:r>
    </w:p>
    <w:p w14:paraId="2C8E19E6" w14:textId="77777777" w:rsidR="00FA139B" w:rsidRPr="009168CD" w:rsidRDefault="00FA139B" w:rsidP="00FA139B">
      <w:r w:rsidRPr="009168CD">
        <w:t>•</w:t>
      </w:r>
      <w:r w:rsidRPr="009168CD">
        <w:tab/>
        <w:t xml:space="preserve">периоды работы - учитывать срок можно только в тех местах работы, где человек был устроен официально. Подтверждением могут быть запись в трудовой книжке, договор с работодателем, справки и другие документы с места работы; </w:t>
      </w:r>
    </w:p>
    <w:p w14:paraId="62844A12" w14:textId="77777777" w:rsidR="00FA139B" w:rsidRPr="009168CD" w:rsidRDefault="00FA139B" w:rsidP="00FA139B">
      <w:r w:rsidRPr="009168CD">
        <w:t>•</w:t>
      </w:r>
      <w:r w:rsidRPr="009168CD">
        <w:tab/>
        <w:t xml:space="preserve">перерывы в работе - нужно учитывать, что, например, больничный будет учитываться в стаже, а вот отпуск по уходу за ребенком нет; </w:t>
      </w:r>
    </w:p>
    <w:p w14:paraId="081A7341" w14:textId="77777777" w:rsidR="00FA139B" w:rsidRPr="009168CD" w:rsidRDefault="00FA139B" w:rsidP="00FA139B">
      <w:r w:rsidRPr="009168CD">
        <w:t>•</w:t>
      </w:r>
      <w:r w:rsidRPr="009168CD">
        <w:tab/>
        <w:t xml:space="preserve">коэффициенты - есть условия, которые могут увеличить льготный стаж. Например, по общему правилу женщина может выйти на пенсию в 50 лет, если у нее есть 20 лет </w:t>
      </w:r>
      <w:proofErr w:type="gramStart"/>
      <w:r w:rsidRPr="009168CD">
        <w:t>общего стажа</w:t>
      </w:r>
      <w:proofErr w:type="gramEnd"/>
      <w:r w:rsidRPr="009168CD">
        <w:t xml:space="preserve"> и она проработала в условиях Крайнего Севера не менее 15 лет. Однако если у нее двое и более детей, то для досрочного выхода достаточно 12 лет «северного» стажа. </w:t>
      </w:r>
    </w:p>
    <w:p w14:paraId="79C42880" w14:textId="77777777" w:rsidR="00FA139B" w:rsidRPr="009168CD" w:rsidRDefault="00FA139B" w:rsidP="00FA139B">
      <w:r w:rsidRPr="009168CD">
        <w:t>Льготный стаж для выхода на пенсию для женщин</w:t>
      </w:r>
    </w:p>
    <w:p w14:paraId="7552B6ED" w14:textId="77777777" w:rsidR="00FA139B" w:rsidRPr="009168CD" w:rsidRDefault="00FA139B" w:rsidP="00FA139B">
      <w:r w:rsidRPr="009168CD">
        <w:t xml:space="preserve">По общему правилу к 2028 году женщины будут уходить на пенсию по достижению ими 60 лет.  </w:t>
      </w:r>
    </w:p>
    <w:p w14:paraId="014088AE" w14:textId="77777777" w:rsidR="00FA139B" w:rsidRPr="009168CD" w:rsidRDefault="00FA139B" w:rsidP="00FA139B">
      <w:r w:rsidRPr="009168CD">
        <w:t>•</w:t>
      </w:r>
      <w:r w:rsidRPr="009168CD">
        <w:tab/>
        <w:t xml:space="preserve">В случае досрочного выхода за длительный стаж женщине нужно проработать официального не менее 37 лет - тогда можно выйти на пенсию в 55 лет. </w:t>
      </w:r>
    </w:p>
    <w:p w14:paraId="23C821F3" w14:textId="77777777" w:rsidR="00FA139B" w:rsidRPr="009168CD" w:rsidRDefault="00FA139B" w:rsidP="00FA139B">
      <w:r w:rsidRPr="009168CD">
        <w:t>•</w:t>
      </w:r>
      <w:r w:rsidRPr="009168CD">
        <w:tab/>
        <w:t xml:space="preserve">Когда профессия женщины входит в список опасных для здоровья, она может уйти на пенсию в 45 лет, если проработала 15 лет, из которых половину - на вредном производстве. </w:t>
      </w:r>
    </w:p>
    <w:p w14:paraId="4FCB3D98" w14:textId="77777777" w:rsidR="00FA139B" w:rsidRPr="009168CD" w:rsidRDefault="00FA139B" w:rsidP="00FA139B">
      <w:r w:rsidRPr="009168CD">
        <w:t>•</w:t>
      </w:r>
      <w:r w:rsidRPr="009168CD">
        <w:tab/>
        <w:t xml:space="preserve">Жители Крайнего Севера и приравненных местностей имеют право выхода на пенсию на пять лет раньше. Если же женщина постоянно жила на этих территориях и работала оленеводом, рыбаком, охотником-промысловиком не менее 20 лет, она может выйти на пенсию в 45 лет. </w:t>
      </w:r>
    </w:p>
    <w:p w14:paraId="4306DF26" w14:textId="77777777" w:rsidR="00FA139B" w:rsidRPr="009168CD" w:rsidRDefault="00FA139B" w:rsidP="00FA139B">
      <w:r w:rsidRPr="009168CD">
        <w:t>•</w:t>
      </w:r>
      <w:r w:rsidRPr="009168CD">
        <w:tab/>
        <w:t xml:space="preserve">Матери троих детей могут выйти на пенсию в 57 лет, четверых - в 56 лет. Если родить пятерых и более - в 50 лет. </w:t>
      </w:r>
    </w:p>
    <w:p w14:paraId="79AB9EC0" w14:textId="77777777" w:rsidR="00FA139B" w:rsidRPr="009168CD" w:rsidRDefault="00FA139B" w:rsidP="00FA139B">
      <w:r w:rsidRPr="009168CD">
        <w:t>Льготный стаж для выхода на пенсию для мужчин</w:t>
      </w:r>
    </w:p>
    <w:p w14:paraId="47F625CF" w14:textId="77777777" w:rsidR="00FA139B" w:rsidRPr="009168CD" w:rsidRDefault="00FA139B" w:rsidP="00FA139B">
      <w:r w:rsidRPr="009168CD">
        <w:t xml:space="preserve">По общему правилу к 2028 году мужчины будут уходить на пенсию </w:t>
      </w:r>
      <w:proofErr w:type="gramStart"/>
      <w:r w:rsidRPr="009168CD">
        <w:t>при достижению</w:t>
      </w:r>
      <w:proofErr w:type="gramEnd"/>
      <w:r w:rsidRPr="009168CD">
        <w:t xml:space="preserve"> ими 65 лет.  </w:t>
      </w:r>
    </w:p>
    <w:p w14:paraId="49154BFE" w14:textId="77777777" w:rsidR="00FA139B" w:rsidRPr="009168CD" w:rsidRDefault="00FA139B" w:rsidP="00FA139B">
      <w:r w:rsidRPr="009168CD">
        <w:t>•</w:t>
      </w:r>
      <w:r w:rsidRPr="009168CD">
        <w:tab/>
        <w:t xml:space="preserve">Выйти досрочно на пенсию за длительный стаж можно, если мужчина проработал не менее 42 лет - тогда получится уйти на отдых в 60 лет. </w:t>
      </w:r>
    </w:p>
    <w:p w14:paraId="5111284A" w14:textId="77777777" w:rsidR="00FA139B" w:rsidRPr="009168CD" w:rsidRDefault="00FA139B" w:rsidP="00FA139B">
      <w:r w:rsidRPr="009168CD">
        <w:t>•</w:t>
      </w:r>
      <w:r w:rsidRPr="009168CD">
        <w:tab/>
        <w:t xml:space="preserve">Если профессия мужчины входит в список опасных и вредных, он может уйти на пенсию в 50 лет, если проработал не меньше 20 лет, из которых десять лет на вредном производстве. </w:t>
      </w:r>
    </w:p>
    <w:p w14:paraId="1A4370A2" w14:textId="77777777" w:rsidR="00FA139B" w:rsidRPr="009168CD" w:rsidRDefault="00FA139B" w:rsidP="00FA139B">
      <w:r w:rsidRPr="009168CD">
        <w:t>•</w:t>
      </w:r>
      <w:r w:rsidRPr="009168CD">
        <w:tab/>
        <w:t xml:space="preserve">Если мужчина живет и работает в условиях Крайнего Севера и приравненных к нему территорий, он может выйти на пенсию на пять лет раньше. Оленеводы, рыбаки, охотники-промысловики со стажем 25 лет могут выйти на пенсию в 50 лет. </w:t>
      </w:r>
    </w:p>
    <w:p w14:paraId="2844B0D9" w14:textId="77777777" w:rsidR="00FA139B" w:rsidRPr="009168CD" w:rsidRDefault="00FA139B" w:rsidP="00FA139B">
      <w:r w:rsidRPr="009168CD">
        <w:t>Какие документы нужны для оформления пенсии по льготному стажу</w:t>
      </w:r>
    </w:p>
    <w:p w14:paraId="6E413EEF" w14:textId="77777777" w:rsidR="00FA139B" w:rsidRPr="009168CD" w:rsidRDefault="00FA139B" w:rsidP="00FA139B">
      <w:r w:rsidRPr="009168CD">
        <w:t xml:space="preserve">Оформление досрочной пенсии ничем не отличается от оформления обычной, по старости. Понадобятся:  </w:t>
      </w:r>
    </w:p>
    <w:p w14:paraId="58184950" w14:textId="77777777" w:rsidR="00FA139B" w:rsidRPr="009168CD" w:rsidRDefault="00FA139B" w:rsidP="00FA139B">
      <w:r w:rsidRPr="009168CD">
        <w:lastRenderedPageBreak/>
        <w:t>•</w:t>
      </w:r>
      <w:r w:rsidRPr="009168CD">
        <w:tab/>
        <w:t xml:space="preserve">документ, удостоверяющий личность, например паспорт; </w:t>
      </w:r>
    </w:p>
    <w:p w14:paraId="36C170E2" w14:textId="77777777" w:rsidR="00FA139B" w:rsidRPr="009168CD" w:rsidRDefault="00FA139B" w:rsidP="00FA139B">
      <w:r w:rsidRPr="009168CD">
        <w:t>•</w:t>
      </w:r>
      <w:r w:rsidRPr="009168CD">
        <w:tab/>
        <w:t xml:space="preserve">документы, подтверждающие право на пенсию, например справка с места работы; </w:t>
      </w:r>
    </w:p>
    <w:p w14:paraId="36145A61" w14:textId="77777777" w:rsidR="00FA139B" w:rsidRPr="009168CD" w:rsidRDefault="00FA139B" w:rsidP="00FA139B">
      <w:r w:rsidRPr="009168CD">
        <w:t>•</w:t>
      </w:r>
      <w:r w:rsidRPr="009168CD">
        <w:tab/>
        <w:t xml:space="preserve">СНИЛС; </w:t>
      </w:r>
    </w:p>
    <w:p w14:paraId="45DC11A1" w14:textId="77777777" w:rsidR="00FA139B" w:rsidRPr="009168CD" w:rsidRDefault="00FA139B" w:rsidP="00FA139B">
      <w:r w:rsidRPr="009168CD">
        <w:t>•</w:t>
      </w:r>
      <w:r w:rsidRPr="009168CD">
        <w:tab/>
        <w:t xml:space="preserve">реквизиты банковского счета для перечисления пенсии. </w:t>
      </w:r>
    </w:p>
    <w:p w14:paraId="269D37E3" w14:textId="77777777" w:rsidR="00FA139B" w:rsidRPr="009168CD" w:rsidRDefault="00FA139B" w:rsidP="00FA139B">
      <w:r w:rsidRPr="009168CD">
        <w:t>Как узнать дату выхода на пенсию по льготному стажу через "Госуслуги"</w:t>
      </w:r>
    </w:p>
    <w:p w14:paraId="7875D69A" w14:textId="77777777" w:rsidR="00FA139B" w:rsidRPr="009168CD" w:rsidRDefault="00FA139B" w:rsidP="00FA139B">
      <w:r w:rsidRPr="009168CD">
        <w:t xml:space="preserve">Такой услуги на "Госуслугах" нет. Алгоритм получения пенсии такой:  </w:t>
      </w:r>
    </w:p>
    <w:p w14:paraId="5BB6DBAA" w14:textId="77777777" w:rsidR="00FA139B" w:rsidRPr="009168CD" w:rsidRDefault="00FA139B" w:rsidP="00FA139B">
      <w:r w:rsidRPr="009168CD">
        <w:t>1.</w:t>
      </w:r>
      <w:r w:rsidRPr="009168CD">
        <w:tab/>
        <w:t xml:space="preserve">Закажите выписку на «Госуслугах» о состоянии индивидуального лицевого счета - проверьте, сколько у вас стажа, все ли периоды учтены; </w:t>
      </w:r>
    </w:p>
    <w:p w14:paraId="1115DD0E" w14:textId="77777777" w:rsidR="00FA139B" w:rsidRPr="009168CD" w:rsidRDefault="00FA139B" w:rsidP="00FA139B">
      <w:r w:rsidRPr="009168CD">
        <w:t>2.</w:t>
      </w:r>
      <w:r w:rsidRPr="009168CD">
        <w:tab/>
        <w:t xml:space="preserve">Дождитесь расчетного возраста в зависимости от вашей ситуации - например, женщина-рыбак, которая работает на территории Крайнего Севера, может обратиться за досрочной пенсией в 45 лет; </w:t>
      </w:r>
    </w:p>
    <w:p w14:paraId="0ECE22D4" w14:textId="77777777" w:rsidR="00FA139B" w:rsidRPr="009168CD" w:rsidRDefault="00FA139B" w:rsidP="00FA139B">
      <w:r w:rsidRPr="009168CD">
        <w:t>3.</w:t>
      </w:r>
      <w:r w:rsidRPr="009168CD">
        <w:tab/>
        <w:t xml:space="preserve">За месяц до достижения пенсионного возраста подайте заявление на страховую пенсию по старости - на "Госуслугах" или в местном отделении СФР; </w:t>
      </w:r>
    </w:p>
    <w:p w14:paraId="151AD019" w14:textId="77777777" w:rsidR="00FA139B" w:rsidRPr="009168CD" w:rsidRDefault="00FA139B" w:rsidP="00FA139B">
      <w:r w:rsidRPr="009168CD">
        <w:t>4.</w:t>
      </w:r>
      <w:r w:rsidRPr="009168CD">
        <w:tab/>
        <w:t xml:space="preserve">После назначения подайте заявление о доставке пенсии - укажите, как именно вы хотите получать пособия. </w:t>
      </w:r>
    </w:p>
    <w:p w14:paraId="40AE0196" w14:textId="77777777" w:rsidR="00FA139B" w:rsidRPr="009168CD" w:rsidRDefault="00FA139B" w:rsidP="00FA139B">
      <w:r w:rsidRPr="009168CD">
        <w:t>Частые вопросы о льготном стаже</w:t>
      </w:r>
    </w:p>
    <w:p w14:paraId="6E7F9B4D" w14:textId="77777777" w:rsidR="00FA139B" w:rsidRPr="009168CD" w:rsidRDefault="00FA139B" w:rsidP="00FA139B">
      <w:r w:rsidRPr="009168CD">
        <w:t>Собрали распространенные вопросы о специальном трудовом стаже.</w:t>
      </w:r>
    </w:p>
    <w:p w14:paraId="3075C193" w14:textId="77777777" w:rsidR="00FA139B" w:rsidRPr="009168CD" w:rsidRDefault="00FA139B" w:rsidP="00FA139B">
      <w:r w:rsidRPr="009168CD">
        <w:t>Входит ли отпуск по уходу за ребенком в льготный стаж?</w:t>
      </w:r>
    </w:p>
    <w:p w14:paraId="308FEDC2" w14:textId="77777777" w:rsidR="00FA139B" w:rsidRPr="009168CD" w:rsidRDefault="00FA139B" w:rsidP="00FA139B">
      <w:r w:rsidRPr="009168CD">
        <w:t xml:space="preserve">В случае с рождением ребенка с начислением льготного стажа есть нюансы:  </w:t>
      </w:r>
    </w:p>
    <w:p w14:paraId="1CA0FEA6" w14:textId="77777777" w:rsidR="00FA139B" w:rsidRPr="009168CD" w:rsidRDefault="00FA139B" w:rsidP="00FA139B">
      <w:r w:rsidRPr="009168CD">
        <w:t>•</w:t>
      </w:r>
      <w:r w:rsidRPr="009168CD">
        <w:tab/>
        <w:t xml:space="preserve">отпуск по беременности и родам в льготный стаж включают; </w:t>
      </w:r>
    </w:p>
    <w:p w14:paraId="6755F19B" w14:textId="77777777" w:rsidR="00FA139B" w:rsidRPr="009168CD" w:rsidRDefault="00FA139B" w:rsidP="00FA139B">
      <w:r w:rsidRPr="009168CD">
        <w:t>•</w:t>
      </w:r>
      <w:r w:rsidRPr="009168CD">
        <w:tab/>
        <w:t xml:space="preserve">отпуск по уходу за ребенком в специальный страховой стаж не попадает. </w:t>
      </w:r>
    </w:p>
    <w:p w14:paraId="6722B633" w14:textId="77777777" w:rsidR="00FA139B" w:rsidRPr="009168CD" w:rsidRDefault="00FA139B" w:rsidP="00FA139B">
      <w:r w:rsidRPr="009168CD">
        <w:t>В льготный стаж также попадает ежегодный оплачиваемый отпуск. А вот если вы взяли отпуск без сохранения заработной платы - в льготный стаж он не попадет.</w:t>
      </w:r>
    </w:p>
    <w:p w14:paraId="39B4BC23" w14:textId="77777777" w:rsidR="00FA139B" w:rsidRPr="009168CD" w:rsidRDefault="00FA139B" w:rsidP="00FA139B">
      <w:r w:rsidRPr="009168CD">
        <w:t>Входит ли срочная служба в армии в трудовой льготный стаж?</w:t>
      </w:r>
    </w:p>
    <w:p w14:paraId="65A25CFC" w14:textId="77777777" w:rsidR="00FA139B" w:rsidRPr="009168CD" w:rsidRDefault="00FA139B" w:rsidP="00FA139B">
      <w:r w:rsidRPr="009168CD">
        <w:t>Если речь идет о досрочном выходе на пенсию за длительный стаж, то срочная служба, или служба по призыву, будет включаться в льготный стаж.</w:t>
      </w:r>
    </w:p>
    <w:p w14:paraId="20D61A52" w14:textId="77777777" w:rsidR="00FA139B" w:rsidRPr="009168CD" w:rsidRDefault="00FA139B" w:rsidP="00FA139B">
      <w:r w:rsidRPr="009168CD">
        <w:t>Кроме того, срочная служба будет учитываться и в начислении обычного, страхового стажа - исчисляется как день военной службы за два рабочих дня. Для подтверждения этого стажа понадобится военный билет.</w:t>
      </w:r>
    </w:p>
    <w:p w14:paraId="6414378F" w14:textId="6E0F82E9" w:rsidR="00FA139B" w:rsidRPr="008C018D" w:rsidRDefault="00FA139B" w:rsidP="00FA139B">
      <w:hyperlink r:id="rId31" w:history="1">
        <w:r w:rsidRPr="00655E27">
          <w:rPr>
            <w:rStyle w:val="a3"/>
            <w:lang w:val="en-US"/>
          </w:rPr>
          <w:t>https</w:t>
        </w:r>
        <w:r w:rsidRPr="009168CD">
          <w:rPr>
            <w:rStyle w:val="a3"/>
          </w:rPr>
          <w:t>://</w:t>
        </w:r>
        <w:r w:rsidRPr="00655E27">
          <w:rPr>
            <w:rStyle w:val="a3"/>
            <w:lang w:val="en-US"/>
          </w:rPr>
          <w:t>www</w:t>
        </w:r>
        <w:r w:rsidRPr="009168CD">
          <w:rPr>
            <w:rStyle w:val="a3"/>
          </w:rPr>
          <w:t>.</w:t>
        </w:r>
        <w:r w:rsidRPr="00655E27">
          <w:rPr>
            <w:rStyle w:val="a3"/>
            <w:lang w:val="en-US"/>
          </w:rPr>
          <w:t>rbc</w:t>
        </w:r>
        <w:r w:rsidRPr="009168CD">
          <w:rPr>
            <w:rStyle w:val="a3"/>
          </w:rPr>
          <w:t>.</w:t>
        </w:r>
        <w:proofErr w:type="spellStart"/>
        <w:r w:rsidRPr="00655E27">
          <w:rPr>
            <w:rStyle w:val="a3"/>
            <w:lang w:val="en-US"/>
          </w:rPr>
          <w:t>ru</w:t>
        </w:r>
        <w:proofErr w:type="spellEnd"/>
        <w:r w:rsidRPr="009168CD">
          <w:rPr>
            <w:rStyle w:val="a3"/>
          </w:rPr>
          <w:t>/</w:t>
        </w:r>
        <w:r w:rsidRPr="00655E27">
          <w:rPr>
            <w:rStyle w:val="a3"/>
            <w:lang w:val="en-US"/>
          </w:rPr>
          <w:t>quote</w:t>
        </w:r>
        <w:r w:rsidRPr="009168CD">
          <w:rPr>
            <w:rStyle w:val="a3"/>
          </w:rPr>
          <w:t>/</w:t>
        </w:r>
        <w:r w:rsidRPr="00655E27">
          <w:rPr>
            <w:rStyle w:val="a3"/>
            <w:lang w:val="en-US"/>
          </w:rPr>
          <w:t>news</w:t>
        </w:r>
        <w:r w:rsidRPr="009168CD">
          <w:rPr>
            <w:rStyle w:val="a3"/>
          </w:rPr>
          <w:t>/</w:t>
        </w:r>
        <w:r w:rsidRPr="00655E27">
          <w:rPr>
            <w:rStyle w:val="a3"/>
            <w:lang w:val="en-US"/>
          </w:rPr>
          <w:t>article</w:t>
        </w:r>
        <w:r w:rsidRPr="009168CD">
          <w:rPr>
            <w:rStyle w:val="a3"/>
          </w:rPr>
          <w:t>/68</w:t>
        </w:r>
        <w:r w:rsidRPr="00655E27">
          <w:rPr>
            <w:rStyle w:val="a3"/>
            <w:lang w:val="en-US"/>
          </w:rPr>
          <w:t>c</w:t>
        </w:r>
        <w:r w:rsidRPr="009168CD">
          <w:rPr>
            <w:rStyle w:val="a3"/>
          </w:rPr>
          <w:t>9236</w:t>
        </w:r>
        <w:r w:rsidRPr="00655E27">
          <w:rPr>
            <w:rStyle w:val="a3"/>
            <w:lang w:val="en-US"/>
          </w:rPr>
          <w:t>d</w:t>
        </w:r>
        <w:r w:rsidRPr="009168CD">
          <w:rPr>
            <w:rStyle w:val="a3"/>
          </w:rPr>
          <w:t>9</w:t>
        </w:r>
        <w:r w:rsidRPr="00655E27">
          <w:rPr>
            <w:rStyle w:val="a3"/>
            <w:lang w:val="en-US"/>
          </w:rPr>
          <w:t>a</w:t>
        </w:r>
        <w:r w:rsidRPr="009168CD">
          <w:rPr>
            <w:rStyle w:val="a3"/>
          </w:rPr>
          <w:t>7947777</w:t>
        </w:r>
        <w:r w:rsidRPr="00655E27">
          <w:rPr>
            <w:rStyle w:val="a3"/>
            <w:lang w:val="en-US"/>
          </w:rPr>
          <w:t>cd</w:t>
        </w:r>
        <w:r w:rsidRPr="009168CD">
          <w:rPr>
            <w:rStyle w:val="a3"/>
          </w:rPr>
          <w:t>0674</w:t>
        </w:r>
        <w:r w:rsidRPr="00655E27">
          <w:rPr>
            <w:rStyle w:val="a3"/>
            <w:lang w:val="en-US"/>
          </w:rPr>
          <w:t>d</w:t>
        </w:r>
      </w:hyperlink>
      <w:r w:rsidRPr="009168CD">
        <w:t xml:space="preserve"> </w:t>
      </w:r>
    </w:p>
    <w:p w14:paraId="406A94E8" w14:textId="432FEE83" w:rsidR="00FB2A67" w:rsidRPr="008C018D" w:rsidRDefault="00FB2A67" w:rsidP="00FB2A67">
      <w:pPr>
        <w:pStyle w:val="2"/>
      </w:pPr>
      <w:bookmarkStart w:id="106" w:name="_Toc216938255"/>
      <w:r w:rsidRPr="00FB2A67">
        <w:rPr>
          <w:lang w:val="en-US"/>
        </w:rPr>
        <w:lastRenderedPageBreak/>
        <w:t>Lenta</w:t>
      </w:r>
      <w:r w:rsidRPr="00FB2A67">
        <w:t>.</w:t>
      </w:r>
      <w:proofErr w:type="spellStart"/>
      <w:r w:rsidRPr="00FB2A67">
        <w:rPr>
          <w:lang w:val="en-US"/>
        </w:rPr>
        <w:t>ru</w:t>
      </w:r>
      <w:proofErr w:type="spellEnd"/>
      <w:r w:rsidRPr="00FB2A67">
        <w:t>, 17.12.2025</w:t>
      </w:r>
      <w:r w:rsidRPr="008C018D">
        <w:t xml:space="preserve">, </w:t>
      </w:r>
      <w:r w:rsidRPr="00FB2A67">
        <w:t>Накопительная часть пенсии в 2026 году. Как узнать сумму, рассчитать размер выплат и получить деньги</w:t>
      </w:r>
      <w:bookmarkEnd w:id="106"/>
    </w:p>
    <w:p w14:paraId="53DF656B" w14:textId="77777777" w:rsidR="00FB2A67" w:rsidRPr="00FB2A67" w:rsidRDefault="00FB2A67" w:rsidP="00FB2A67">
      <w:pPr>
        <w:pStyle w:val="3"/>
      </w:pPr>
      <w:bookmarkStart w:id="107" w:name="_Toc216938256"/>
      <w:r w:rsidRPr="00FB2A67">
        <w:t>Накопительную часть пенсии можно получить в размере единоразовой выплаты или превратить ее в регулярную прибавку к страховой пенсии по старости. Что это такое, как узнать сумму, как контролировать рост сбережений, при каких условиях можно получить деньги со счета - в материале «</w:t>
      </w:r>
      <w:proofErr w:type="spellStart"/>
      <w:r w:rsidRPr="00FB2A67">
        <w:t>Ленты.ру</w:t>
      </w:r>
      <w:proofErr w:type="spellEnd"/>
      <w:r w:rsidRPr="00FB2A67">
        <w:t>».</w:t>
      </w:r>
      <w:bookmarkEnd w:id="107"/>
    </w:p>
    <w:p w14:paraId="3C428B3E" w14:textId="77777777" w:rsidR="00FB2A67" w:rsidRPr="00FB2A67" w:rsidRDefault="00FB2A67" w:rsidP="00FB2A67">
      <w:r w:rsidRPr="00FB2A67">
        <w:t>В 2026 году более 700 тысяч россиян смогут разом забрать свои пенсионные накопления, замороженные с 2014-го. Речь идет о накопительной части пенсии, которую, в отличие от фиксированной и страховой, можно оформить единоразовой выплатой. «Лента.ру» рассказывает, что такое накопительная пенсия, как узнать сумму, как контролировать рост сбережений и при каких условиях можно получить деньги со счета.</w:t>
      </w:r>
    </w:p>
    <w:p w14:paraId="5FE4AD67" w14:textId="77777777" w:rsidR="00FB2A67" w:rsidRPr="00FB2A67" w:rsidRDefault="00FB2A67" w:rsidP="00FB2A67">
      <w:r w:rsidRPr="00FB2A67">
        <w:t>Что такое накопительная часть пенсии</w:t>
      </w:r>
    </w:p>
    <w:p w14:paraId="62DD2720" w14:textId="77777777" w:rsidR="00FB2A67" w:rsidRPr="00FB2A67" w:rsidRDefault="00FB2A67" w:rsidP="00FB2A67">
      <w:r w:rsidRPr="00FB2A67">
        <w:t>До 2002 года в Российской Федерации функционировала распределительная система пенсионного обеспечения: все страховые взносы направлялись на формирование страховой пенсии, зависящей от трудового стажа и особенностей деятельности гражданина.</w:t>
      </w:r>
    </w:p>
    <w:p w14:paraId="10DE0F97" w14:textId="77777777" w:rsidR="00FB2A67" w:rsidRPr="00FB2A67" w:rsidRDefault="00FB2A67" w:rsidP="00FB2A67">
      <w:r w:rsidRPr="00FB2A67">
        <w:t>В 2002 году ввели систему обязательного пенсионного страхования (ОПС) и распределительно-накопительную систему, которая предполагает разделение пенсионных сбережений на две части:</w:t>
      </w:r>
    </w:p>
    <w:p w14:paraId="3208D412" w14:textId="77777777" w:rsidR="00FB2A67" w:rsidRPr="00FB2A67" w:rsidRDefault="00FB2A67" w:rsidP="00FB2A67">
      <w:r w:rsidRPr="00FB2A67">
        <w:t>Что такое страховая пенсия?</w:t>
      </w:r>
    </w:p>
    <w:p w14:paraId="17BC8391" w14:textId="77777777" w:rsidR="00FB2A67" w:rsidRPr="00FB2A67" w:rsidRDefault="00FB2A67" w:rsidP="00FB2A67">
      <w:r w:rsidRPr="00FB2A67">
        <w:t>Страховая пенсия по старости назначается россиянам по достижении определенного возраста (в 2026 году возраст выхода на пенсию для мужчин составляет 64 года, для женщин - 59 лет. С 2028 года, после завершения пенсионной реформы, порог будет поднят до 65 и 60 лет соответственно), сумма выплаты зависит от продолжительности стажа и, соответственно, уплаченных за это время страховых взносов (необходимый стаж сейчас - 15 лет) и накопленных за время работы пенсионных коэффициентов (ИПК).</w:t>
      </w:r>
    </w:p>
    <w:p w14:paraId="36102107" w14:textId="77777777" w:rsidR="00FB2A67" w:rsidRPr="00FB2A67" w:rsidRDefault="00FB2A67" w:rsidP="00FB2A67">
      <w:r w:rsidRPr="00FB2A67">
        <w:t>Формируется по формуле: фиксированная часть + количество ИПК * стоимость одного ИПК.</w:t>
      </w:r>
    </w:p>
    <w:p w14:paraId="23CFCABC" w14:textId="77777777" w:rsidR="00FB2A67" w:rsidRPr="00FB2A67" w:rsidRDefault="00FB2A67" w:rsidP="00FB2A67">
      <w:r w:rsidRPr="00FB2A67">
        <w:t>•</w:t>
      </w:r>
      <w:r w:rsidRPr="00FB2A67">
        <w:tab/>
        <w:t>Величина фиксированной части пенсии устанавливается государством и ежегодно индексируется. В 2025 году минимальная фиксированная плата составляет 9584,69 рубля, сумма при определенных условиях может быть назначена больше. Люди старше 80 лет, граждане, имеющие иждивенцев или инвалидность первой группы, работавшие на Крайнем Севере, согласно статье 16 ФЗ «О страховых пенсиях», имеют право получать увеличенную фиксированную выплату.</w:t>
      </w:r>
    </w:p>
    <w:p w14:paraId="75A142D2" w14:textId="77777777" w:rsidR="00FB2A67" w:rsidRPr="00FB2A67" w:rsidRDefault="00FB2A67" w:rsidP="00FB2A67">
      <w:r w:rsidRPr="00FB2A67">
        <w:t>•</w:t>
      </w:r>
      <w:r w:rsidRPr="00FB2A67">
        <w:tab/>
        <w:t>Количество ИПК: с 2025 года их должно быть минимум 30.</w:t>
      </w:r>
    </w:p>
    <w:p w14:paraId="468D58CA" w14:textId="77777777" w:rsidR="00FB2A67" w:rsidRPr="00FB2A67" w:rsidRDefault="00FB2A67" w:rsidP="00FB2A67">
      <w:r w:rsidRPr="00FB2A67">
        <w:t>•</w:t>
      </w:r>
      <w:r w:rsidRPr="00FB2A67">
        <w:tab/>
        <w:t>Стоимость одного ИПК в 2026 году - 156,76 рубля.</w:t>
      </w:r>
    </w:p>
    <w:p w14:paraId="379429CE" w14:textId="77777777" w:rsidR="00FB2A67" w:rsidRPr="00FB2A67" w:rsidRDefault="00FB2A67" w:rsidP="00FB2A67">
      <w:r w:rsidRPr="00FB2A67">
        <w:t>Посчитать примерную величину будущей страховой пенсии по старости можно на пенсионном калькуляторе на странице СФР: получить услугу можно, авторизовавшись с помощью своей учетной записи на портале «Госуслуг».</w:t>
      </w:r>
    </w:p>
    <w:p w14:paraId="4A14974E" w14:textId="77777777" w:rsidR="00FB2A67" w:rsidRPr="00FB2A67" w:rsidRDefault="00FB2A67" w:rsidP="00FB2A67">
      <w:r w:rsidRPr="00FB2A67">
        <w:lastRenderedPageBreak/>
        <w:t>Накопительная часть - средства для будущей выплаты плюсом к страховой пенсии, дополнительный источник дохода. В отличие от страховой пенсии, накопительная назначается мужчинам с 60 и женщинам с 55 лет - при условии, что у них хватает стажа и ИПК. Пенсионные накопления находятся на специальном индивидуальном лицевом счете застрахованного работающего гражданина.</w:t>
      </w:r>
    </w:p>
    <w:p w14:paraId="12FD7284" w14:textId="77777777" w:rsidR="00FB2A67" w:rsidRPr="00FB2A67" w:rsidRDefault="00FB2A67" w:rsidP="00FB2A67">
      <w:r w:rsidRPr="00FB2A67">
        <w:t>Счет может быть открыт в Социальном фонде России (СФР) или в негосударственном пенсионном фонде (НПФ) - эти организации являются страховщиками по обязательному пенсионному страхованию. Это значит, что они гарантируют и формируют, а потом выплачивают накопительную пенсию.</w:t>
      </w:r>
    </w:p>
    <w:p w14:paraId="201EEA00" w14:textId="77777777" w:rsidR="00FB2A67" w:rsidRPr="008C018D" w:rsidRDefault="00FB2A67" w:rsidP="00FB2A67">
      <w:r w:rsidRPr="00FB2A67">
        <w:t xml:space="preserve">В 2002 году взносы на накопительную часть пенсии делали за официально работавших мужчин </w:t>
      </w:r>
      <w:proofErr w:type="gramStart"/>
      <w:r w:rsidRPr="00FB2A67">
        <w:t>1953-1966</w:t>
      </w:r>
      <w:proofErr w:type="gramEnd"/>
      <w:r w:rsidRPr="00FB2A67">
        <w:t xml:space="preserve"> годов рождения, а также за официально трудоустроенных женщин </w:t>
      </w:r>
      <w:proofErr w:type="gramStart"/>
      <w:r w:rsidRPr="00FB2A67">
        <w:t>1957-1966</w:t>
      </w:r>
      <w:proofErr w:type="gramEnd"/>
      <w:r w:rsidRPr="00FB2A67">
        <w:t xml:space="preserve"> годов рождения. </w:t>
      </w:r>
      <w:r w:rsidRPr="008C018D">
        <w:t>С 2005 года работодатели стали отчислять взносы на накопительную пенсию только за работников 1967 года рождения и моложе. Размер взносов несколько раз менялся.</w:t>
      </w:r>
    </w:p>
    <w:p w14:paraId="77522192" w14:textId="77777777" w:rsidR="00FB2A67" w:rsidRPr="008C018D" w:rsidRDefault="00FB2A67" w:rsidP="00FB2A67">
      <w:r w:rsidRPr="008C018D">
        <w:t>С 2002 года, то есть с ввода новой распределительно-накопительной системы формирования пенсионных сбережений, и до 2014 года, когда был введен мораторий на формирование пенсионных накоплений (так называемая «заморозка»), шесть процентов от зарплаты граждан отправлялись на счет накопительной части пенсии (а 16 процентов - на страховую часть).</w:t>
      </w:r>
    </w:p>
    <w:p w14:paraId="24DEC31F" w14:textId="77777777" w:rsidR="00FB2A67" w:rsidRPr="008C018D" w:rsidRDefault="00FB2A67" w:rsidP="00FB2A67">
      <w:r w:rsidRPr="008C018D">
        <w:t xml:space="preserve">С 2014 года мораторий постоянно продлевается, и все 22 процента страховых взносов (6+16 процентов), отправляются в страховую часть. Сейчас мораторий продлен до конца 2025 года </w:t>
      </w:r>
      <w:proofErr w:type="gramStart"/>
      <w:r w:rsidRPr="008C018D">
        <w:t>- это</w:t>
      </w:r>
      <w:proofErr w:type="gramEnd"/>
      <w:r w:rsidRPr="008C018D">
        <w:t xml:space="preserve"> значит, что сумма на счете не пополняется за счет регулярных взносов от работодателя.</w:t>
      </w:r>
    </w:p>
    <w:p w14:paraId="10F03117" w14:textId="77777777" w:rsidR="00FB2A67" w:rsidRPr="008C018D" w:rsidRDefault="00FB2A67" w:rsidP="00FB2A67">
      <w:r w:rsidRPr="008C018D">
        <w:t>Однако те деньги, что были на счете в 2014 году, там и остаются. Сумма могла увеличиться за счет инвестиционного дохода</w:t>
      </w:r>
    </w:p>
    <w:p w14:paraId="6997F500" w14:textId="77777777" w:rsidR="00FB2A67" w:rsidRPr="008C018D" w:rsidRDefault="00FB2A67" w:rsidP="00FB2A67">
      <w:r w:rsidRPr="008C018D">
        <w:t>Дело в том, что фонды контролируют накопления и могут инвестировать эти деньги - вкладывать средства в акции и облигации и другие финансовые инструменты, таким образом принося и себе, и будущему пенсионеру прибыль.</w:t>
      </w:r>
    </w:p>
    <w:p w14:paraId="059F034E" w14:textId="77777777" w:rsidR="00FB2A67" w:rsidRPr="008C018D" w:rsidRDefault="00FB2A67" w:rsidP="00FB2A67">
      <w:r w:rsidRPr="008C018D">
        <w:t>Размер суммы на счете зависит от доходности выбранного фонда и, соответственно, от суммы полученного дохода, а также от самостоятельных взносов работника.</w:t>
      </w:r>
    </w:p>
    <w:p w14:paraId="404E75F1" w14:textId="77777777" w:rsidR="00FB2A67" w:rsidRPr="008C018D" w:rsidRDefault="00FB2A67" w:rsidP="00FB2A67">
      <w:r w:rsidRPr="008C018D">
        <w:t>Как узнать сумму пенсионных накоплений</w:t>
      </w:r>
    </w:p>
    <w:p w14:paraId="756DA74A" w14:textId="77777777" w:rsidR="00FB2A67" w:rsidRPr="008C018D" w:rsidRDefault="00FB2A67" w:rsidP="00FB2A67">
      <w:r w:rsidRPr="008C018D">
        <w:t>Чтобы узнать подробнее о состоянии накопительной части пенсии, нужно запросить справку о состоянии индивидуального лицевого счета застрахованного лица в личном кабинете на сайте «Госуслуг». Выписка приходит в течение четверти часа, иногда времени на услугу требуется больше, но обычно не более суток.</w:t>
      </w:r>
    </w:p>
    <w:p w14:paraId="0AB7C47D" w14:textId="77777777" w:rsidR="00FB2A67" w:rsidRPr="008C018D" w:rsidRDefault="00FB2A67" w:rsidP="00FB2A67">
      <w:r w:rsidRPr="008C018D">
        <w:t>Из этого документа также можно узнать, какой фонд является вашим страховщиком и с какого года. Способ актуален и для тех, у кого счет открыт в СФР, и для тех, чьи средства переведены в НПФ.</w:t>
      </w:r>
    </w:p>
    <w:p w14:paraId="46F9939A" w14:textId="77777777" w:rsidR="00FB2A67" w:rsidRPr="008C018D" w:rsidRDefault="00FB2A67" w:rsidP="00FB2A67">
      <w:r w:rsidRPr="008C018D">
        <w:t>Чтобы получить выписку со счета, можно лично посетить Социальный фонд России (СФР) или Многофункциональный центр госуслуг (МФЦ). Для этого с собой необходимо иметь паспорт и СНИЛС.</w:t>
      </w:r>
    </w:p>
    <w:p w14:paraId="6FA04A84" w14:textId="77777777" w:rsidR="00FB2A67" w:rsidRPr="008C018D" w:rsidRDefault="00FB2A67" w:rsidP="00FB2A67">
      <w:r w:rsidRPr="008C018D">
        <w:lastRenderedPageBreak/>
        <w:t>Если средства переведены в НПФ, информация о счете имеется также в личном кабинете на сайте фонда. Там можно узнать и размер инвестиционного дохода, и условия договора.</w:t>
      </w:r>
    </w:p>
    <w:p w14:paraId="0497D8C0" w14:textId="77777777" w:rsidR="00FB2A67" w:rsidRPr="008C018D" w:rsidRDefault="00FB2A67" w:rsidP="00FB2A67">
      <w:r w:rsidRPr="008C018D">
        <w:t>Как контролировать рост пенсионных накоплений</w:t>
      </w:r>
    </w:p>
    <w:p w14:paraId="5062DFB1" w14:textId="77777777" w:rsidR="00FB2A67" w:rsidRPr="008C018D" w:rsidRDefault="00FB2A67" w:rsidP="00FB2A67">
      <w:r w:rsidRPr="008C018D">
        <w:t>Самостоятельно выбрать фонд</w:t>
      </w:r>
    </w:p>
    <w:p w14:paraId="7C2C6E00" w14:textId="77777777" w:rsidR="00FB2A67" w:rsidRPr="008C018D" w:rsidRDefault="00FB2A67" w:rsidP="00FB2A67">
      <w:r w:rsidRPr="008C018D">
        <w:t>Страховщика будущие пенсионеры могут выбрать самостоятельно, это личное решение гражданина РФ. В России действует один государственный фонд - СФР, а также три десятка негосударственных, НПФ (на сайте Центрального Банка России есть перечень из 34 лицензированных НПФ). Фонды несут ответственность за сохранность средств граждан, а инвестированием занимаются управляющие компании.</w:t>
      </w:r>
    </w:p>
    <w:p w14:paraId="4F84FAFF" w14:textId="77777777" w:rsidR="00FB2A67" w:rsidRPr="00FB2A67" w:rsidRDefault="00FB2A67" w:rsidP="00FB2A67">
      <w:pPr>
        <w:rPr>
          <w:lang w:val="en-US"/>
        </w:rPr>
      </w:pPr>
      <w:r w:rsidRPr="008C018D">
        <w:t xml:space="preserve">Так, СФР инвестирует накопления через государственную управляющую компанию </w:t>
      </w:r>
      <w:r w:rsidRPr="00FB2A67">
        <w:rPr>
          <w:lang w:val="en-US"/>
        </w:rPr>
        <w:t>«</w:t>
      </w:r>
      <w:proofErr w:type="spellStart"/>
      <w:r w:rsidRPr="00FB2A67">
        <w:rPr>
          <w:lang w:val="en-US"/>
        </w:rPr>
        <w:t>Внешэкономбанка</w:t>
      </w:r>
      <w:proofErr w:type="spellEnd"/>
      <w:r w:rsidRPr="00FB2A67">
        <w:rPr>
          <w:lang w:val="en-US"/>
        </w:rPr>
        <w:t xml:space="preserve">» - «ВЭБ-РФ» и </w:t>
      </w:r>
      <w:proofErr w:type="spellStart"/>
      <w:r w:rsidRPr="00FB2A67">
        <w:rPr>
          <w:lang w:val="en-US"/>
        </w:rPr>
        <w:t>через</w:t>
      </w:r>
      <w:proofErr w:type="spellEnd"/>
      <w:r w:rsidRPr="00FB2A67">
        <w:rPr>
          <w:lang w:val="en-US"/>
        </w:rPr>
        <w:t xml:space="preserve"> </w:t>
      </w:r>
      <w:proofErr w:type="spellStart"/>
      <w:r w:rsidRPr="00FB2A67">
        <w:rPr>
          <w:lang w:val="en-US"/>
        </w:rPr>
        <w:t>частные</w:t>
      </w:r>
      <w:proofErr w:type="spellEnd"/>
      <w:r w:rsidRPr="00FB2A67">
        <w:rPr>
          <w:lang w:val="en-US"/>
        </w:rPr>
        <w:t xml:space="preserve"> </w:t>
      </w:r>
      <w:proofErr w:type="spellStart"/>
      <w:r w:rsidRPr="00FB2A67">
        <w:rPr>
          <w:lang w:val="en-US"/>
        </w:rPr>
        <w:t>управляющие</w:t>
      </w:r>
      <w:proofErr w:type="spellEnd"/>
      <w:r w:rsidRPr="00FB2A67">
        <w:rPr>
          <w:lang w:val="en-US"/>
        </w:rPr>
        <w:t xml:space="preserve"> </w:t>
      </w:r>
      <w:proofErr w:type="spellStart"/>
      <w:r w:rsidRPr="00FB2A67">
        <w:rPr>
          <w:lang w:val="en-US"/>
        </w:rPr>
        <w:t>компании</w:t>
      </w:r>
      <w:proofErr w:type="spellEnd"/>
      <w:r w:rsidRPr="00FB2A67">
        <w:rPr>
          <w:lang w:val="en-US"/>
        </w:rPr>
        <w:t xml:space="preserve"> (УК).</w:t>
      </w:r>
    </w:p>
    <w:p w14:paraId="3B9DF25C" w14:textId="77777777" w:rsidR="00FB2A67" w:rsidRPr="008C018D" w:rsidRDefault="00FB2A67" w:rsidP="00FB2A67">
      <w:r w:rsidRPr="008C018D">
        <w:t>Прежде чем доверить свои средства новому страховщику, следует изучить данные о доходности и основные показатели деятельности НПФ за последние несколько лет, например на сайте Банка России.</w:t>
      </w:r>
    </w:p>
    <w:p w14:paraId="6255217B" w14:textId="77777777" w:rsidR="00FB2A67" w:rsidRPr="008C018D" w:rsidRDefault="00FB2A67" w:rsidP="00FB2A67">
      <w:r w:rsidRPr="008C018D">
        <w:t xml:space="preserve">Считается, что топовые НПФ зарабатывают больше СФР: если средняя доходность УК ВЭБ за </w:t>
      </w:r>
      <w:proofErr w:type="gramStart"/>
      <w:r w:rsidRPr="008C018D">
        <w:t>2011-2024</w:t>
      </w:r>
      <w:proofErr w:type="gramEnd"/>
      <w:r w:rsidRPr="008C018D">
        <w:t xml:space="preserve"> годы - 7,5 процента годовых, то наиболее успешные НПФ показывают доходность </w:t>
      </w:r>
      <w:proofErr w:type="gramStart"/>
      <w:r w:rsidRPr="008C018D">
        <w:t>7,55-8,42</w:t>
      </w:r>
      <w:proofErr w:type="gramEnd"/>
      <w:r w:rsidRPr="008C018D">
        <w:t xml:space="preserve"> процента годовых. Разница невелика, но речь идет о долговременных инвестициях, и на большом отрезке можно прилично выиграть в деньгах.</w:t>
      </w:r>
    </w:p>
    <w:p w14:paraId="76F262F7" w14:textId="77777777" w:rsidR="00FB2A67" w:rsidRPr="008C018D" w:rsidRDefault="00FB2A67" w:rsidP="00FB2A67">
      <w:r w:rsidRPr="008C018D">
        <w:t xml:space="preserve">На длительном отрезке времени большинство фондов работает примерно одинаково: их доходность составляет </w:t>
      </w:r>
      <w:proofErr w:type="gramStart"/>
      <w:r w:rsidRPr="008C018D">
        <w:t>5-10</w:t>
      </w:r>
      <w:proofErr w:type="gramEnd"/>
      <w:r w:rsidRPr="008C018D">
        <w:t>% годовых</w:t>
      </w:r>
    </w:p>
    <w:p w14:paraId="4BCBA487" w14:textId="77777777" w:rsidR="00FB2A67" w:rsidRPr="008C018D" w:rsidRDefault="00FB2A67" w:rsidP="00FB2A67">
      <w:r w:rsidRPr="008C018D">
        <w:t>Приняв решение о смене страховщика, нужно подать соответствующее заявление - в отделении СФР лично или на портале «Госуслуги», заверив документ усиленной квалифицированной электронной подписью.</w:t>
      </w:r>
    </w:p>
    <w:p w14:paraId="5E73A030" w14:textId="77777777" w:rsidR="00FB2A67" w:rsidRPr="008C018D" w:rsidRDefault="00FB2A67" w:rsidP="00FB2A67">
      <w:r w:rsidRPr="008C018D">
        <w:t>Переводить свои накопления из одного фонда в другой будущие пенсионеры имеют право один раз в год. При этом нужно иметь в виду, что выгоднее переходить в другой фонд через пять лет с момента начала формирования средств у текущего страховщика: в этом случае будет сохранена вся сумма. Если сделать это раньше, фонд оставит себе часть денег, полученных от инвестирования.</w:t>
      </w:r>
    </w:p>
    <w:p w14:paraId="14D546C7" w14:textId="77777777" w:rsidR="00FB2A67" w:rsidRPr="008C018D" w:rsidRDefault="00FB2A67" w:rsidP="00FB2A67">
      <w:r w:rsidRPr="008C018D">
        <w:t>К новому страховщику без потери доходности имеет смысл переходить в определенный год, после фиксации инвестдохода</w:t>
      </w:r>
    </w:p>
    <w:p w14:paraId="55090500" w14:textId="77777777" w:rsidR="00FB2A67" w:rsidRPr="008C018D" w:rsidRDefault="00FB2A67" w:rsidP="00FB2A67">
      <w:r w:rsidRPr="008C018D">
        <w:t>Увеличить сумму на счету самостоятельно</w:t>
      </w:r>
    </w:p>
    <w:p w14:paraId="02128668" w14:textId="77777777" w:rsidR="00FB2A67" w:rsidRPr="008C018D" w:rsidRDefault="00FB2A67" w:rsidP="00FB2A67">
      <w:r w:rsidRPr="008C018D">
        <w:t>Есть возможность увеличить себе пенсию самому, без учета инвестиций от НПФ:</w:t>
      </w:r>
    </w:p>
    <w:p w14:paraId="1BBAF516" w14:textId="77777777" w:rsidR="00FB2A67" w:rsidRPr="008C018D" w:rsidRDefault="00FB2A67" w:rsidP="00FB2A67">
      <w:r w:rsidRPr="008C018D">
        <w:t>•</w:t>
      </w:r>
      <w:r w:rsidRPr="008C018D">
        <w:tab/>
        <w:t>самостоятельно пополнять счет, внося взносы;</w:t>
      </w:r>
    </w:p>
    <w:p w14:paraId="6E591466" w14:textId="77777777" w:rsidR="00FB2A67" w:rsidRPr="008C018D" w:rsidRDefault="00FB2A67" w:rsidP="00FB2A67">
      <w:r w:rsidRPr="008C018D">
        <w:t>•</w:t>
      </w:r>
      <w:r w:rsidRPr="008C018D">
        <w:tab/>
        <w:t>отдать на формирование накопительной части пенсии средства материнского семейного капитала.</w:t>
      </w:r>
    </w:p>
    <w:p w14:paraId="6A7081DE" w14:textId="77777777" w:rsidR="00FB2A67" w:rsidRPr="008C018D" w:rsidRDefault="00FB2A67" w:rsidP="00FB2A67">
      <w:r w:rsidRPr="008C018D">
        <w:t xml:space="preserve">Также существует программа государственного софинансирования пенсии, правда, сейчас вступить в нее уже нельзя. Участники программы подали заявление на вступление в </w:t>
      </w:r>
      <w:proofErr w:type="gramStart"/>
      <w:r w:rsidRPr="008C018D">
        <w:t>2008-2014</w:t>
      </w:r>
      <w:proofErr w:type="gramEnd"/>
      <w:r w:rsidRPr="008C018D">
        <w:t xml:space="preserve"> годах, они пополняют накопительную часть самостоятельно, а государство </w:t>
      </w:r>
      <w:r w:rsidRPr="008C018D">
        <w:lastRenderedPageBreak/>
        <w:t xml:space="preserve">удваивает их взносы, если сумма добровольного взноса составляет </w:t>
      </w:r>
      <w:proofErr w:type="gramStart"/>
      <w:r w:rsidRPr="008C018D">
        <w:t>2000-12 000</w:t>
      </w:r>
      <w:proofErr w:type="gramEnd"/>
      <w:r w:rsidRPr="008C018D">
        <w:t xml:space="preserve"> рублей в год.</w:t>
      </w:r>
    </w:p>
    <w:p w14:paraId="79330261" w14:textId="77777777" w:rsidR="00FB2A67" w:rsidRPr="008C018D" w:rsidRDefault="00FB2A67" w:rsidP="00FB2A67">
      <w:r w:rsidRPr="008C018D">
        <w:t>Кроме того, у россиян появилась возможность перейти в программу долгосрочных сбережений (ПДС), которая начала действовать с 1 января 2024 года.</w:t>
      </w:r>
    </w:p>
    <w:p w14:paraId="34EF302F" w14:textId="77777777" w:rsidR="00FB2A67" w:rsidRPr="008C018D" w:rsidRDefault="00FB2A67" w:rsidP="00FB2A67">
      <w:r w:rsidRPr="008C018D">
        <w:t>Что такое ПДС?</w:t>
      </w:r>
    </w:p>
    <w:p w14:paraId="571858F5" w14:textId="77777777" w:rsidR="00FB2A67" w:rsidRPr="008C018D" w:rsidRDefault="00FB2A67" w:rsidP="00FB2A67">
      <w:r w:rsidRPr="008C018D">
        <w:t>ПДС дает возможность использовать свои пенсионные накопления для получения дополнительного дохода, пояснил «</w:t>
      </w:r>
      <w:proofErr w:type="spellStart"/>
      <w:r w:rsidRPr="008C018D">
        <w:t>Ленте.ру</w:t>
      </w:r>
      <w:proofErr w:type="spellEnd"/>
      <w:r w:rsidRPr="008C018D">
        <w:t>» президент саморегулируемой организации «Национальная ассоциация негосударственных пенсионных фондов» (НАПФ) Сергей Беляков.</w:t>
      </w:r>
    </w:p>
    <w:p w14:paraId="5C199FB2" w14:textId="77777777" w:rsidR="00FB2A67" w:rsidRPr="008C018D" w:rsidRDefault="00FB2A67" w:rsidP="00FB2A67">
      <w:r w:rsidRPr="008C018D">
        <w:t>«Программа позволяет перевести накопительную часть пенсии на специальный счет в НПФ, который будет пополняться не только за счет взносов граждан, но и - в течение первых трех лет - за счет средств софинансирования. На каждый вложенный рубль участник программы сможет получить еще один рубль сверху от государства», - отметил он.</w:t>
      </w:r>
    </w:p>
    <w:p w14:paraId="5E1050B2" w14:textId="77777777" w:rsidR="00FB2A67" w:rsidRPr="008C018D" w:rsidRDefault="00FB2A67" w:rsidP="00FB2A67">
      <w:r w:rsidRPr="008C018D">
        <w:t xml:space="preserve">Общий объем финансовой поддержки от правительства составит до 36 тысяч рублей в год, а максимально можно получить 108 тысяч рублей за три года. Кроме того, участники программы смогут оформить налоговый </w:t>
      </w:r>
      <w:proofErr w:type="spellStart"/>
      <w:r w:rsidRPr="008C018D">
        <w:t>вычетдо</w:t>
      </w:r>
      <w:proofErr w:type="spellEnd"/>
      <w:r w:rsidRPr="008C018D">
        <w:t xml:space="preserve"> 52 тысяч рублей в год при уплате взносов на сумму до 400 тысяч рублей. Также есть гарантия по страхованию взносов на сумму до 2,8 миллиона рублей.</w:t>
      </w:r>
    </w:p>
    <w:p w14:paraId="32F49F1F" w14:textId="77777777" w:rsidR="00FB2A67" w:rsidRPr="008C018D" w:rsidRDefault="00FB2A67" w:rsidP="00FB2A67">
      <w:r w:rsidRPr="008C018D">
        <w:t>Получить вложения можно будет через 15 лет или по достижению определенного возраста: для женщин - 55 лет, для мужчин - 60 лет.</w:t>
      </w:r>
    </w:p>
    <w:p w14:paraId="6D8935A9" w14:textId="77777777" w:rsidR="00FB2A67" w:rsidRPr="008C018D" w:rsidRDefault="00FB2A67" w:rsidP="00FB2A67">
      <w:r w:rsidRPr="008C018D">
        <w:t>Как получить денежную выплату из пенсионных накоплений</w:t>
      </w:r>
    </w:p>
    <w:p w14:paraId="7E23FB6F" w14:textId="77777777" w:rsidR="00FB2A67" w:rsidRPr="008C018D" w:rsidRDefault="00FB2A67" w:rsidP="00FB2A67">
      <w:r w:rsidRPr="008C018D">
        <w:t>Получить деньги из накопительной части пенсии могут те граждане, у которых есть эта накопительная часть - то есть те, у кого она копилась из отчислений от зарплаты с 2002 по 2013 год включительно. Условия: достижение возраста 60 лет для мужчин и 55 лет для женщин либо право на досрочную пенсию.</w:t>
      </w:r>
    </w:p>
    <w:p w14:paraId="4571D473" w14:textId="77777777" w:rsidR="00FB2A67" w:rsidRPr="008C018D" w:rsidRDefault="00FB2A67" w:rsidP="00FB2A67">
      <w:r w:rsidRPr="008C018D">
        <w:t>С 1 июля 2024 года изменились правила выплаты пенсионных накоплений. Сделать это теперь можно двумя способами:</w:t>
      </w:r>
    </w:p>
    <w:p w14:paraId="3AF014AC" w14:textId="77777777" w:rsidR="00FB2A67" w:rsidRPr="008C018D" w:rsidRDefault="00FB2A67" w:rsidP="00FB2A67">
      <w:r w:rsidRPr="008C018D">
        <w:t>•</w:t>
      </w:r>
      <w:r w:rsidRPr="008C018D">
        <w:tab/>
        <w:t>единовременно - вся сумма выплачивается полностью;</w:t>
      </w:r>
    </w:p>
    <w:p w14:paraId="2755DC9C" w14:textId="77777777" w:rsidR="00FB2A67" w:rsidRPr="008C018D" w:rsidRDefault="00FB2A67" w:rsidP="00FB2A67">
      <w:r w:rsidRPr="008C018D">
        <w:t>•</w:t>
      </w:r>
      <w:r w:rsidRPr="008C018D">
        <w:tab/>
        <w:t>ежемесячная выплата - общая сумма накоплений делится на 264 месяца (условно считается, что так называемый «период дожития» составляет 22 года). К примеру, если у вас накопилось 460 тысяч рублей, то ежемесячная прибавка составит 1742,42 рубля.</w:t>
      </w:r>
    </w:p>
    <w:p w14:paraId="23FD0326" w14:textId="77777777" w:rsidR="00FB2A67" w:rsidRPr="008C018D" w:rsidRDefault="00FB2A67" w:rsidP="00FB2A67">
      <w:r w:rsidRPr="008C018D">
        <w:t>Тип выплаты определяется в зависимости от величины общероссийского прожиточного минимума пенсионера - в 2026 году это 16 288 рублей.</w:t>
      </w:r>
    </w:p>
    <w:p w14:paraId="3C6E7E4E" w14:textId="77777777" w:rsidR="00FB2A67" w:rsidRPr="008C018D" w:rsidRDefault="00FB2A67" w:rsidP="00FB2A67">
      <w:r w:rsidRPr="008C018D">
        <w:t>Если расчетный размер накопительной пенсии получится 10% и менее от величины прожиточного минимума (1628,8 рубля), будет назначена единовременная выплата. Если больше, назначат накопительную пенсию</w:t>
      </w:r>
    </w:p>
    <w:p w14:paraId="75F04455" w14:textId="77777777" w:rsidR="00FB2A67" w:rsidRPr="008C018D" w:rsidRDefault="00FB2A67" w:rsidP="00FB2A67">
      <w:r w:rsidRPr="008C018D">
        <w:t>Как рассчитать?</w:t>
      </w:r>
    </w:p>
    <w:p w14:paraId="1D7A7475" w14:textId="77777777" w:rsidR="00FB2A67" w:rsidRPr="008C018D" w:rsidRDefault="00FB2A67" w:rsidP="00FB2A67">
      <w:r w:rsidRPr="008C018D">
        <w:t>Например, к 2026 году у гражданина сформировались накопления на сумму 260 тысяч рублей. Ожидаемый период выплаты накопительной пенсии по закону составляет 22 года - 264 месяца.</w:t>
      </w:r>
    </w:p>
    <w:p w14:paraId="7DD25E7A" w14:textId="77777777" w:rsidR="00FB2A67" w:rsidRPr="008C018D" w:rsidRDefault="00FB2A67" w:rsidP="00FB2A67">
      <w:r w:rsidRPr="008C018D">
        <w:lastRenderedPageBreak/>
        <w:t xml:space="preserve">260 000 </w:t>
      </w:r>
      <w:proofErr w:type="gramStart"/>
      <w:r w:rsidRPr="008C018D">
        <w:t>рублей :</w:t>
      </w:r>
      <w:proofErr w:type="gramEnd"/>
      <w:r w:rsidRPr="008C018D">
        <w:t xml:space="preserve"> 264 месяца = 984,85 рубля</w:t>
      </w:r>
    </w:p>
    <w:p w14:paraId="0A7F7472" w14:textId="77777777" w:rsidR="00FB2A67" w:rsidRPr="008C018D" w:rsidRDefault="00FB2A67" w:rsidP="00FB2A67">
      <w:r w:rsidRPr="008C018D">
        <w:t xml:space="preserve">984,85 рубля </w:t>
      </w:r>
      <w:proofErr w:type="gramStart"/>
      <w:r w:rsidRPr="008C018D">
        <w:t>&lt; 1628</w:t>
      </w:r>
      <w:proofErr w:type="gramEnd"/>
      <w:r w:rsidRPr="008C018D">
        <w:t>,8="" рубля=""&gt;</w:t>
      </w:r>
    </w:p>
    <w:p w14:paraId="56A2F222" w14:textId="77777777" w:rsidR="00FB2A67" w:rsidRPr="008C018D" w:rsidRDefault="00FB2A67" w:rsidP="00FB2A67">
      <w:r w:rsidRPr="008C018D">
        <w:t>Следовательно, все пенсионные накопления будут выплачены единовременно.</w:t>
      </w:r>
    </w:p>
    <w:p w14:paraId="442FEF72" w14:textId="77777777" w:rsidR="00FB2A67" w:rsidRPr="008C018D" w:rsidRDefault="00FB2A67" w:rsidP="00FB2A67">
      <w:r w:rsidRPr="008C018D">
        <w:t>Новый порядок применяется в отношении граждан, которые обратились за назначением накопительной пенсии с 1 июля 2024 года.</w:t>
      </w:r>
    </w:p>
    <w:p w14:paraId="7E01D43B" w14:textId="77777777" w:rsidR="00FB2A67" w:rsidRPr="008C018D" w:rsidRDefault="00FB2A67" w:rsidP="00FB2A67">
      <w:r w:rsidRPr="008C018D">
        <w:t>Накопительный компонент пенсии будет больше, если обратиться за ее назначением не сразу. Каждый год ожидаемый период будет уменьшаться на 12 месяцев, а накопления будут продолжать инвестироваться и приносить доход, поэтому сумма в конце получится больше.</w:t>
      </w:r>
    </w:p>
    <w:p w14:paraId="272254AC" w14:textId="77777777" w:rsidR="00FB2A67" w:rsidRPr="008C018D" w:rsidRDefault="00FB2A67" w:rsidP="00FB2A67">
      <w:r w:rsidRPr="008C018D">
        <w:t>Документы для получения накопительной пенсии</w:t>
      </w:r>
    </w:p>
    <w:p w14:paraId="6B16FF88" w14:textId="77777777" w:rsidR="00FB2A67" w:rsidRPr="008C018D" w:rsidRDefault="00FB2A67" w:rsidP="00FB2A67">
      <w:r w:rsidRPr="008C018D">
        <w:t>Оформляется выплата накопительной пенсии в Социальном фонде России или в НПФ. Для этого понадобятся следующие документы:</w:t>
      </w:r>
    </w:p>
    <w:p w14:paraId="6C55F552" w14:textId="77777777" w:rsidR="00FB2A67" w:rsidRPr="008C018D" w:rsidRDefault="00FB2A67" w:rsidP="00FB2A67">
      <w:r w:rsidRPr="008C018D">
        <w:t>•</w:t>
      </w:r>
      <w:r w:rsidRPr="008C018D">
        <w:tab/>
        <w:t>паспорт;</w:t>
      </w:r>
    </w:p>
    <w:p w14:paraId="38B140CD" w14:textId="77777777" w:rsidR="00FB2A67" w:rsidRPr="008C018D" w:rsidRDefault="00FB2A67" w:rsidP="00FB2A67">
      <w:r w:rsidRPr="008C018D">
        <w:t>•</w:t>
      </w:r>
      <w:r w:rsidRPr="008C018D">
        <w:tab/>
        <w:t>СНИЛС;</w:t>
      </w:r>
    </w:p>
    <w:p w14:paraId="030FD59D" w14:textId="77777777" w:rsidR="00FB2A67" w:rsidRPr="008C018D" w:rsidRDefault="00FB2A67" w:rsidP="00FB2A67">
      <w:r w:rsidRPr="008C018D">
        <w:t>•</w:t>
      </w:r>
      <w:r w:rsidRPr="008C018D">
        <w:tab/>
        <w:t>пенсионное дело;</w:t>
      </w:r>
    </w:p>
    <w:p w14:paraId="1182930C" w14:textId="77777777" w:rsidR="00FB2A67" w:rsidRPr="008C018D" w:rsidRDefault="00FB2A67" w:rsidP="00FB2A67">
      <w:r w:rsidRPr="008C018D">
        <w:t>•</w:t>
      </w:r>
      <w:r w:rsidRPr="008C018D">
        <w:tab/>
        <w:t>договор с НПФ (если ваши накопления находятся там).</w:t>
      </w:r>
    </w:p>
    <w:p w14:paraId="594FF0E0" w14:textId="77777777" w:rsidR="00FB2A67" w:rsidRPr="008C018D" w:rsidRDefault="00FB2A67" w:rsidP="00FB2A67">
      <w:r w:rsidRPr="008C018D">
        <w:t>Как получить накопительную пенсию покойного</w:t>
      </w:r>
    </w:p>
    <w:p w14:paraId="6AD8B716" w14:textId="77777777" w:rsidR="00FB2A67" w:rsidRPr="008C018D" w:rsidRDefault="00FB2A67" w:rsidP="00FB2A67">
      <w:r w:rsidRPr="008C018D">
        <w:t xml:space="preserve">Фото: Екатерина </w:t>
      </w:r>
      <w:proofErr w:type="spellStart"/>
      <w:r w:rsidRPr="008C018D">
        <w:t>Якель</w:t>
      </w:r>
      <w:proofErr w:type="spellEnd"/>
      <w:r w:rsidRPr="008C018D">
        <w:t xml:space="preserve"> / «Лента.ру»</w:t>
      </w:r>
    </w:p>
    <w:p w14:paraId="16F4AE8C" w14:textId="77777777" w:rsidR="00FB2A67" w:rsidRPr="008C018D" w:rsidRDefault="00FB2A67" w:rsidP="00FB2A67">
      <w:r w:rsidRPr="008C018D">
        <w:t>В случае если застрахованный гражданин ушел из жизни до выхода на пенсию, накопительную часть его пенсии имеют право получить преемники - по заявлению наследователя или по степени родства. Есть две очереди, отличающиеся по степени родства.</w:t>
      </w:r>
    </w:p>
    <w:p w14:paraId="43D8E562" w14:textId="77777777" w:rsidR="00FB2A67" w:rsidRPr="008C018D" w:rsidRDefault="00FB2A67" w:rsidP="00FB2A67">
      <w:r w:rsidRPr="008C018D">
        <w:t>•</w:t>
      </w:r>
      <w:r w:rsidRPr="008C018D">
        <w:tab/>
        <w:t>Первая очередь: дети, супруги и родители.</w:t>
      </w:r>
    </w:p>
    <w:p w14:paraId="72E4C71A" w14:textId="77777777" w:rsidR="00FB2A67" w:rsidRPr="008C018D" w:rsidRDefault="00FB2A67" w:rsidP="00FB2A67">
      <w:r w:rsidRPr="008C018D">
        <w:t>•</w:t>
      </w:r>
      <w:r w:rsidRPr="008C018D">
        <w:tab/>
        <w:t>Вторая очередь: братья и сестры, бабушки и дедушки, внуки.</w:t>
      </w:r>
    </w:p>
    <w:p w14:paraId="4DB71CDE" w14:textId="77777777" w:rsidR="00FB2A67" w:rsidRPr="008C018D" w:rsidRDefault="00FB2A67" w:rsidP="00FB2A67">
      <w:r w:rsidRPr="008C018D">
        <w:t>Но если заявление о распределении накопительной пенсии не было написано, деньги умершего поделят между преемниками из первой очереди поровну. Если нет родственников из первой очереди - деньги достанутся преемникам второй очереди.</w:t>
      </w:r>
    </w:p>
    <w:p w14:paraId="04DB4433" w14:textId="77777777" w:rsidR="00FB2A67" w:rsidRPr="008C018D" w:rsidRDefault="00FB2A67" w:rsidP="00FB2A67">
      <w:r w:rsidRPr="008C018D">
        <w:t xml:space="preserve">Необходимо не позднее чем через шесть месяцев со дня кончины застрахованного обратиться в отделение СФР или НПФ. </w:t>
      </w:r>
    </w:p>
    <w:p w14:paraId="6AD3F9F1" w14:textId="77777777" w:rsidR="00FB2A67" w:rsidRPr="008C018D" w:rsidRDefault="00FB2A67" w:rsidP="00FB2A67">
      <w:r w:rsidRPr="008C018D">
        <w:t>•</w:t>
      </w:r>
      <w:r w:rsidRPr="008C018D">
        <w:tab/>
        <w:t>российский паспорт наследника;</w:t>
      </w:r>
    </w:p>
    <w:p w14:paraId="61289333" w14:textId="77777777" w:rsidR="00FB2A67" w:rsidRPr="008C018D" w:rsidRDefault="00FB2A67" w:rsidP="00FB2A67">
      <w:r w:rsidRPr="008C018D">
        <w:t>•</w:t>
      </w:r>
      <w:r w:rsidRPr="008C018D">
        <w:tab/>
        <w:t>справка о месте проживания или регистрации (при отсутствии данных в паспорте);</w:t>
      </w:r>
    </w:p>
    <w:p w14:paraId="6CA40715" w14:textId="77777777" w:rsidR="00FB2A67" w:rsidRPr="008C018D" w:rsidRDefault="00FB2A67" w:rsidP="00FB2A67">
      <w:r w:rsidRPr="008C018D">
        <w:t>•</w:t>
      </w:r>
      <w:r w:rsidRPr="008C018D">
        <w:tab/>
        <w:t>документы, которые подтвердят родство с умершим;</w:t>
      </w:r>
    </w:p>
    <w:p w14:paraId="6BB09E9F" w14:textId="77777777" w:rsidR="00FB2A67" w:rsidRPr="008C018D" w:rsidRDefault="00FB2A67" w:rsidP="00FB2A67">
      <w:r w:rsidRPr="008C018D">
        <w:t>•</w:t>
      </w:r>
      <w:r w:rsidRPr="008C018D">
        <w:tab/>
        <w:t>свидетельство о смерти наследователя;</w:t>
      </w:r>
    </w:p>
    <w:p w14:paraId="71C22C79" w14:textId="77777777" w:rsidR="00FB2A67" w:rsidRPr="008C018D" w:rsidRDefault="00FB2A67" w:rsidP="00FB2A67">
      <w:r w:rsidRPr="008C018D">
        <w:t>•</w:t>
      </w:r>
      <w:r w:rsidRPr="008C018D">
        <w:tab/>
        <w:t>СНИЛС наследователя.</w:t>
      </w:r>
    </w:p>
    <w:p w14:paraId="413121C2" w14:textId="77777777" w:rsidR="00FB2A67" w:rsidRPr="008C018D" w:rsidRDefault="00FB2A67" w:rsidP="00FB2A67">
      <w:r w:rsidRPr="008C018D">
        <w:t>Налог на полученные по наследству деньги платить не нужно.</w:t>
      </w:r>
    </w:p>
    <w:p w14:paraId="14E8D670" w14:textId="77777777" w:rsidR="00FB2A67" w:rsidRPr="008C018D" w:rsidRDefault="00FB2A67" w:rsidP="00FB2A67">
      <w:r w:rsidRPr="008C018D">
        <w:t>Наследники могут забрать накопительную пенсию единовременно.</w:t>
      </w:r>
    </w:p>
    <w:p w14:paraId="09F28619" w14:textId="5F2D8219" w:rsidR="00FB2A67" w:rsidRPr="008C018D" w:rsidRDefault="00FB2A67" w:rsidP="00FB2A67">
      <w:hyperlink r:id="rId32" w:history="1">
        <w:r w:rsidRPr="00655E27">
          <w:rPr>
            <w:rStyle w:val="a3"/>
            <w:lang w:val="en-US"/>
          </w:rPr>
          <w:t>https</w:t>
        </w:r>
        <w:r w:rsidRPr="008C018D">
          <w:rPr>
            <w:rStyle w:val="a3"/>
          </w:rPr>
          <w:t>://</w:t>
        </w:r>
        <w:r w:rsidRPr="00655E27">
          <w:rPr>
            <w:rStyle w:val="a3"/>
            <w:lang w:val="en-US"/>
          </w:rPr>
          <w:t>lenta</w:t>
        </w:r>
        <w:r w:rsidRPr="008C018D">
          <w:rPr>
            <w:rStyle w:val="a3"/>
          </w:rPr>
          <w:t>.</w:t>
        </w:r>
        <w:proofErr w:type="spellStart"/>
        <w:r w:rsidRPr="00655E27">
          <w:rPr>
            <w:rStyle w:val="a3"/>
            <w:lang w:val="en-US"/>
          </w:rPr>
          <w:t>ru</w:t>
        </w:r>
        <w:proofErr w:type="spellEnd"/>
        <w:r w:rsidRPr="008C018D">
          <w:rPr>
            <w:rStyle w:val="a3"/>
          </w:rPr>
          <w:t>/</w:t>
        </w:r>
        <w:r w:rsidRPr="00655E27">
          <w:rPr>
            <w:rStyle w:val="a3"/>
            <w:lang w:val="en-US"/>
          </w:rPr>
          <w:t>articles</w:t>
        </w:r>
        <w:r w:rsidRPr="008C018D">
          <w:rPr>
            <w:rStyle w:val="a3"/>
          </w:rPr>
          <w:t>/2025/12/17/</w:t>
        </w:r>
        <w:proofErr w:type="spellStart"/>
        <w:r w:rsidRPr="00655E27">
          <w:rPr>
            <w:rStyle w:val="a3"/>
            <w:lang w:val="en-US"/>
          </w:rPr>
          <w:t>nakopitelnaya</w:t>
        </w:r>
        <w:proofErr w:type="spellEnd"/>
        <w:r w:rsidRPr="008C018D">
          <w:rPr>
            <w:rStyle w:val="a3"/>
          </w:rPr>
          <w:t>-</w:t>
        </w:r>
        <w:proofErr w:type="spellStart"/>
        <w:r w:rsidRPr="00655E27">
          <w:rPr>
            <w:rStyle w:val="a3"/>
            <w:lang w:val="en-US"/>
          </w:rPr>
          <w:t>chast</w:t>
        </w:r>
        <w:proofErr w:type="spellEnd"/>
        <w:r w:rsidRPr="008C018D">
          <w:rPr>
            <w:rStyle w:val="a3"/>
          </w:rPr>
          <w:t>-</w:t>
        </w:r>
        <w:proofErr w:type="spellStart"/>
        <w:r w:rsidRPr="00655E27">
          <w:rPr>
            <w:rStyle w:val="a3"/>
            <w:lang w:val="en-US"/>
          </w:rPr>
          <w:t>pensii</w:t>
        </w:r>
        <w:proofErr w:type="spellEnd"/>
        <w:r w:rsidRPr="008C018D">
          <w:rPr>
            <w:rStyle w:val="a3"/>
          </w:rPr>
          <w:t>/</w:t>
        </w:r>
      </w:hyperlink>
      <w:r w:rsidRPr="008C018D">
        <w:t xml:space="preserve"> </w:t>
      </w:r>
    </w:p>
    <w:p w14:paraId="50265307" w14:textId="77777777" w:rsidR="00F91983" w:rsidRDefault="00F91983" w:rsidP="00F91983">
      <w:pPr>
        <w:pStyle w:val="2"/>
      </w:pPr>
      <w:bookmarkStart w:id="108" w:name="_Toc216938257"/>
      <w:r>
        <w:t>АиФ, 17.12.2025, Кто получит пенсию в декабре за январь 2026 года?</w:t>
      </w:r>
      <w:bookmarkEnd w:id="108"/>
    </w:p>
    <w:p w14:paraId="694C0942" w14:textId="77777777" w:rsidR="00F91983" w:rsidRDefault="00F91983" w:rsidP="006637CA">
      <w:pPr>
        <w:pStyle w:val="3"/>
      </w:pPr>
      <w:bookmarkStart w:id="109" w:name="_Toc216938258"/>
      <w:r>
        <w:t>В связи с предстоящими новогодними праздниками и нерабочими днями в январе 2026 года график доставки пенсий ждут изменения. Основная цель - обеспечить средствами пенсионеров до начала длительных выходных. Кто получит пенсию в декабре за январь 2026 года - читайте в справке aif.ru.</w:t>
      </w:r>
      <w:bookmarkEnd w:id="109"/>
    </w:p>
    <w:p w14:paraId="250C2163" w14:textId="77777777" w:rsidR="00F91983" w:rsidRDefault="00F91983" w:rsidP="00F91983">
      <w:r>
        <w:t>Какие пенсии придут в декабре 2025 года за январь 2026-го?</w:t>
      </w:r>
    </w:p>
    <w:p w14:paraId="5D69A8D5" w14:textId="77777777" w:rsidR="00F91983" w:rsidRDefault="00F91983" w:rsidP="00F91983">
      <w:r>
        <w:t>Досрочно выплатят пенсию за январь тем гражданам, кто получает сумму безналичным способом - на банковский счет или карту. А также у кого постоянная дата зачисления пенсии, назначенная Социальным фондом России (СФР), приходится на период с 1 по 12 января 2026 года.</w:t>
      </w:r>
    </w:p>
    <w:p w14:paraId="397ED35D" w14:textId="77777777" w:rsidR="00F91983" w:rsidRDefault="00F91983" w:rsidP="00F91983">
      <w:r>
        <w:t>Таким получателям деньги будут перечислены единовременно в конце 2025 года, до 30 декабря. Важно отметить, что сумма поступит уже с учетом плановой индексации на 7,6 процента.</w:t>
      </w:r>
    </w:p>
    <w:p w14:paraId="517F6469" w14:textId="77777777" w:rsidR="00F91983" w:rsidRDefault="00F91983" w:rsidP="00F91983">
      <w:r>
        <w:t>Какие пенсии придут по стандартному графику?</w:t>
      </w:r>
    </w:p>
    <w:p w14:paraId="1F3BF0E1" w14:textId="08A99E3A" w:rsidR="00F91983" w:rsidRDefault="00F91983" w:rsidP="00F91983">
      <w:r>
        <w:t xml:space="preserve">Пенсии, доставляемые через отделения </w:t>
      </w:r>
      <w:r w:rsidR="00B673C4">
        <w:t>«</w:t>
      </w:r>
      <w:r>
        <w:t>Почты России</w:t>
      </w:r>
      <w:r w:rsidR="00B673C4">
        <w:t>»</w:t>
      </w:r>
      <w:r>
        <w:t>, будут выплачиваться в январе по обычному графику работы почтовой службы. Сдвиг сроков может произойти только в случае, если назначенная пенсионеру дата визита на почту выпадает на официальный праздничный день.</w:t>
      </w:r>
    </w:p>
    <w:p w14:paraId="5994AE52" w14:textId="77777777" w:rsidR="00F91983" w:rsidRDefault="00F91983" w:rsidP="00F91983">
      <w:r>
        <w:t>Пенсии, чья стандартная дата получения по безналичному расчету приходится на числа после 12 января, также будут перечислены в январе согласно установленному расписанию.</w:t>
      </w:r>
    </w:p>
    <w:p w14:paraId="37F05DAD" w14:textId="77777777" w:rsidR="00F91983" w:rsidRDefault="00F91983" w:rsidP="00F91983">
      <w:r>
        <w:t>Как узнать точную дату получения пенсии?</w:t>
      </w:r>
    </w:p>
    <w:p w14:paraId="1B46802E" w14:textId="77777777" w:rsidR="00F91983" w:rsidRDefault="00F91983" w:rsidP="00F91983">
      <w:r>
        <w:t>Конкретные даты выплат устанавливаются региональными отделениями СФР. Уточнить информацию можно несколькими способами:</w:t>
      </w:r>
    </w:p>
    <w:p w14:paraId="7AB01F60" w14:textId="77777777" w:rsidR="00F91983" w:rsidRDefault="00F91983" w:rsidP="00F91983">
      <w:r>
        <w:t xml:space="preserve">На официальном сайте СФР:  </w:t>
      </w:r>
    </w:p>
    <w:p w14:paraId="51B0AEB1" w14:textId="77777777" w:rsidR="00F91983" w:rsidRDefault="00F91983" w:rsidP="00F91983">
      <w:r>
        <w:t>•</w:t>
      </w:r>
      <w:r>
        <w:tab/>
        <w:t xml:space="preserve">Перейдите на сайт sfr.gov.ru. </w:t>
      </w:r>
    </w:p>
    <w:p w14:paraId="022AB038" w14:textId="77777777" w:rsidR="00F91983" w:rsidRDefault="00F91983" w:rsidP="00F91983">
      <w:r>
        <w:t>•</w:t>
      </w:r>
      <w:r>
        <w:tab/>
        <w:t xml:space="preserve">В правом верхнем углу выберите свой регион. </w:t>
      </w:r>
    </w:p>
    <w:p w14:paraId="3AB707BF" w14:textId="5FBAC783" w:rsidR="00F91983" w:rsidRDefault="00F91983" w:rsidP="00F91983">
      <w:r>
        <w:t>•</w:t>
      </w:r>
      <w:r>
        <w:tab/>
        <w:t xml:space="preserve">На странице регионального отделения найдите раздел, например, </w:t>
      </w:r>
      <w:r w:rsidR="00B673C4">
        <w:t>«</w:t>
      </w:r>
      <w:r>
        <w:t>Информация для жителей</w:t>
      </w:r>
      <w:r w:rsidR="00B673C4">
        <w:t>»</w:t>
      </w:r>
      <w:r>
        <w:t xml:space="preserve">, затем </w:t>
      </w:r>
      <w:r w:rsidR="00B673C4">
        <w:t>«</w:t>
      </w:r>
      <w:r>
        <w:t>Выплата и доставка пенсии</w:t>
      </w:r>
      <w:r w:rsidR="00B673C4">
        <w:t>»</w:t>
      </w:r>
      <w:r>
        <w:t xml:space="preserve"> (название может незначительно отличаться). В данном разделе публикуются актуальные графики доставки. </w:t>
      </w:r>
    </w:p>
    <w:p w14:paraId="1AB0F518" w14:textId="77777777" w:rsidR="00F91983" w:rsidRDefault="00F91983" w:rsidP="00F91983">
      <w:r>
        <w:t>2. По телефону клиентской службы вашего районного отделения СФР.</w:t>
      </w:r>
    </w:p>
    <w:p w14:paraId="11B767DF" w14:textId="77777777" w:rsidR="00F91983" w:rsidRDefault="00F91983" w:rsidP="00F91983">
      <w:r>
        <w:t>3. Лично обратиться в отделение СФР или МФЦ.</w:t>
      </w:r>
    </w:p>
    <w:p w14:paraId="44189ACC" w14:textId="77777777" w:rsidR="00F91983" w:rsidRDefault="00F91983" w:rsidP="00F91983">
      <w:r>
        <w:t>Какими способами можно получать пенсию?</w:t>
      </w:r>
    </w:p>
    <w:p w14:paraId="7EF75434" w14:textId="77777777" w:rsidR="00F91983" w:rsidRDefault="00F91983" w:rsidP="00F91983">
      <w:r>
        <w:t xml:space="preserve">Пенсионер вправе выбрать удобный способ доставки:  </w:t>
      </w:r>
    </w:p>
    <w:p w14:paraId="716655C2" w14:textId="588E8BC9" w:rsidR="00F91983" w:rsidRDefault="00F91983" w:rsidP="00F91983">
      <w:r>
        <w:t>•</w:t>
      </w:r>
      <w:r>
        <w:tab/>
        <w:t xml:space="preserve">На банковский счет (карту): деньги зачисляются на счет, к которому может быть привязана только карта национальной платежной системы </w:t>
      </w:r>
      <w:r w:rsidR="00B673C4">
        <w:t>«</w:t>
      </w:r>
      <w:r>
        <w:t>Мир</w:t>
      </w:r>
      <w:r w:rsidR="00B673C4">
        <w:t>»</w:t>
      </w:r>
      <w:r>
        <w:t xml:space="preserve"> или не привязана ни </w:t>
      </w:r>
      <w:r>
        <w:lastRenderedPageBreak/>
        <w:t xml:space="preserve">одна карта. Это самый оперативный способ, позволяющий избежать сдвигов из-за праздников. </w:t>
      </w:r>
    </w:p>
    <w:p w14:paraId="7DF4F1E1" w14:textId="3DBD2048" w:rsidR="00F91983" w:rsidRDefault="00F91983" w:rsidP="00F91983">
      <w:r>
        <w:t>•</w:t>
      </w:r>
      <w:r>
        <w:tab/>
        <w:t xml:space="preserve">Через </w:t>
      </w:r>
      <w:r w:rsidR="00B673C4">
        <w:t>«</w:t>
      </w:r>
      <w:r>
        <w:t>Почту России</w:t>
      </w:r>
      <w:r w:rsidR="00B673C4">
        <w:t>»</w:t>
      </w:r>
      <w:r>
        <w:t xml:space="preserve">: получение в отделении связи или на дому по согласованному с почтальоном графику. </w:t>
      </w:r>
    </w:p>
    <w:p w14:paraId="38F02F10" w14:textId="2BD31BDC" w:rsidR="00F91983" w:rsidRDefault="00F91983" w:rsidP="00F91983">
      <w:r>
        <w:t xml:space="preserve">Изменить способ доставки можно через портал </w:t>
      </w:r>
      <w:r w:rsidR="00B673C4">
        <w:t>«</w:t>
      </w:r>
      <w:r>
        <w:t>Госуслуги</w:t>
      </w:r>
      <w:r w:rsidR="00B673C4">
        <w:t>»</w:t>
      </w:r>
      <w:r>
        <w:t>, МФЦ или клиентскую службу СФР. Заявление рассматривается в течение 3 рабочих дней. Если пенсионер не получает причитающиеся выплаты в течение 6 месяцев подряд без уважительной причины, выплата приостанавливается.</w:t>
      </w:r>
    </w:p>
    <w:p w14:paraId="109301F5" w14:textId="3ECB2DEC" w:rsidR="00F91983" w:rsidRPr="007406BE" w:rsidRDefault="00F91983" w:rsidP="00F91983">
      <w:hyperlink r:id="rId33" w:history="1">
        <w:r w:rsidRPr="00234200">
          <w:rPr>
            <w:rStyle w:val="a3"/>
          </w:rPr>
          <w:t>https://aif.ru/money/mymoney/kto-poluchit-pensiyu-v-dekabre-za-yanvar-2026-goda</w:t>
        </w:r>
      </w:hyperlink>
      <w:r>
        <w:t xml:space="preserve"> </w:t>
      </w:r>
    </w:p>
    <w:p w14:paraId="2975FFA0" w14:textId="77777777" w:rsidR="00AD0568" w:rsidRPr="007406BE" w:rsidRDefault="00AD0568" w:rsidP="00AD0568">
      <w:pPr>
        <w:pStyle w:val="2"/>
      </w:pPr>
      <w:bookmarkStart w:id="110" w:name="_Toc216938259"/>
      <w:r w:rsidRPr="007406BE">
        <w:t>360.ru, 17.12.2025</w:t>
      </w:r>
      <w:proofErr w:type="gramStart"/>
      <w:r w:rsidRPr="007406BE">
        <w:t>, До</w:t>
      </w:r>
      <w:proofErr w:type="gramEnd"/>
      <w:r w:rsidRPr="007406BE">
        <w:t xml:space="preserve"> роста пенсий — меньше двух недель: сколько начнут платить россиянам в 2026 году</w:t>
      </w:r>
      <w:bookmarkEnd w:id="110"/>
    </w:p>
    <w:p w14:paraId="2EDC58EB" w14:textId="77777777" w:rsidR="00AD0568" w:rsidRPr="007406BE" w:rsidRDefault="00AD0568" w:rsidP="006637CA">
      <w:pPr>
        <w:pStyle w:val="3"/>
      </w:pPr>
      <w:bookmarkStart w:id="111" w:name="_Toc216938260"/>
      <w:r w:rsidRPr="007406BE">
        <w:t>Страховые пенсионные выплаты по возрасту увеличат с 1 января на 7,6%. После индексации средняя пенсия по старости вырастет примерно на две тысячи рублей и составит около 27,1 тысячи в месяц.</w:t>
      </w:r>
      <w:bookmarkEnd w:id="111"/>
    </w:p>
    <w:p w14:paraId="564C0743" w14:textId="77777777" w:rsidR="00AD0568" w:rsidRPr="007406BE" w:rsidRDefault="00AD0568" w:rsidP="00AD0568">
      <w:r w:rsidRPr="007406BE">
        <w:t>Журналисты отметили, что Социальный фонд проводит индексацию пенсий автоматически. Никуда подавать заявление не нужно.</w:t>
      </w:r>
    </w:p>
    <w:p w14:paraId="3DBF71A7" w14:textId="6D54624D" w:rsidR="00AD0568" w:rsidRPr="007406BE" w:rsidRDefault="00AD0568" w:rsidP="00AD0568">
      <w:r w:rsidRPr="007406BE">
        <w:t xml:space="preserve">Аналитики </w:t>
      </w:r>
      <w:r w:rsidR="00B673C4">
        <w:t>«</w:t>
      </w:r>
      <w:proofErr w:type="spellStart"/>
      <w:r w:rsidRPr="007406BE">
        <w:t>Авито</w:t>
      </w:r>
      <w:proofErr w:type="spellEnd"/>
      <w:r w:rsidRPr="007406BE">
        <w:t xml:space="preserve"> Работы</w:t>
      </w:r>
      <w:r w:rsidR="00B673C4">
        <w:t>»</w:t>
      </w:r>
      <w:r w:rsidRPr="007406BE">
        <w:t xml:space="preserve"> напомнили, что выплаты определяются по схеме: страховая пенсия = фиксированная часть + (число баллов ИПК (индивидуальный пенсионный коэффициент) × стоимость пенсионного балла).</w:t>
      </w:r>
    </w:p>
    <w:p w14:paraId="7477E51D" w14:textId="3E44ED79" w:rsidR="00AD0568" w:rsidRPr="007406BE" w:rsidRDefault="00B673C4" w:rsidP="00AD0568">
      <w:r>
        <w:t>«</w:t>
      </w:r>
      <w:r w:rsidR="00AD0568" w:rsidRPr="007406BE">
        <w:t>Чтобы узнать количество накопленных баллов ИПК, необходимо авторизоваться на портале госуслуг, открыть личный кабинет и в разделе „Работа и пенсия“ просмотреть данные о стаже и количестве накопленных баллов (пенсионный коэффициент)</w:t>
      </w:r>
      <w:r>
        <w:t>»</w:t>
      </w:r>
      <w:r w:rsidR="00AD0568" w:rsidRPr="007406BE">
        <w:t>, — заявили эксперты.</w:t>
      </w:r>
    </w:p>
    <w:p w14:paraId="369D7462" w14:textId="77777777" w:rsidR="00AD0568" w:rsidRPr="007406BE" w:rsidRDefault="00AD0568" w:rsidP="00AD0568">
      <w:r w:rsidRPr="007406BE">
        <w:t>Потом можно приступать к вычислениям. Самое главное — знать актуальную стоимость пенсионного балла и фиксированной выплаты. В 2026 году это 156,76 рубля и 9584,69 рубля соответственно. Потом нужно умножить величину ИПК на стоимость балла и добавить фиксированную выплату.</w:t>
      </w:r>
    </w:p>
    <w:p w14:paraId="5186AE57" w14:textId="77777777" w:rsidR="00AD0568" w:rsidRPr="007406BE" w:rsidRDefault="00AD0568" w:rsidP="00AD0568">
      <w:r w:rsidRPr="007406BE">
        <w:t>Однако минимальный размер пенсии по старости не может опуститься ниже 14 287 рублей. При расчете будущей пенсии нужно удостовериться в соблюдении условий для ее назначения. Минимальный трудовой стаж должен составлять 15 лет, количество пенсионных баллов — минимум 30.</w:t>
      </w:r>
    </w:p>
    <w:p w14:paraId="36DB182C" w14:textId="77777777" w:rsidR="00AD0568" w:rsidRPr="007406BE" w:rsidRDefault="00AD0568" w:rsidP="00AD0568">
      <w:r w:rsidRPr="007406BE">
        <w:t>В 2026-м пенсионный возраст будет равен 64 годам для мужчин и 59 годам для женщин, а для досрочного оформления нужно не меньше 30 баллов.</w:t>
      </w:r>
    </w:p>
    <w:p w14:paraId="0E3B1E4A" w14:textId="77777777" w:rsidR="00AD0568" w:rsidRPr="007406BE" w:rsidRDefault="00AD0568" w:rsidP="00AD0568">
      <w:r w:rsidRPr="007406BE">
        <w:t>Некоторые категории граждан имеют право на увеличенную фиксированную часть страховой пенсии. Это люди старше 80 лет, инвалиды I группы и те, кто содержит иждивенцев или длительное время трудился в условиях Крайнего Севера. Индивидуальные предприниматели накапливают пенсионные права с помощью обязательных страховых платежей, размер которых определяется их заработком.</w:t>
      </w:r>
    </w:p>
    <w:p w14:paraId="54EA2F2F" w14:textId="4DB32B88" w:rsidR="00AD0568" w:rsidRPr="007406BE" w:rsidRDefault="00AD0568" w:rsidP="00AD0568">
      <w:hyperlink r:id="rId34" w:history="1">
        <w:r w:rsidRPr="007406BE">
          <w:rPr>
            <w:rStyle w:val="a3"/>
          </w:rPr>
          <w:t>https://360.ru/news/obschestvo/do-rosta-pensij-menshe-dvuh-nedel-skolko-nachnut-platit-rossijanam-v-2026-godu/</w:t>
        </w:r>
      </w:hyperlink>
      <w:r w:rsidRPr="007406BE">
        <w:t xml:space="preserve"> </w:t>
      </w:r>
    </w:p>
    <w:p w14:paraId="2BCCEB14" w14:textId="77777777" w:rsidR="00455B8F" w:rsidRPr="007406BE" w:rsidRDefault="00455B8F" w:rsidP="00455B8F">
      <w:pPr>
        <w:pStyle w:val="2"/>
      </w:pPr>
      <w:bookmarkStart w:id="112" w:name="_Toc216938261"/>
      <w:bookmarkEnd w:id="93"/>
      <w:r w:rsidRPr="007406BE">
        <w:lastRenderedPageBreak/>
        <w:t>Наша Версия, 17.12.2025, Названы регионы с самым большим количеством работающих пенсионеров</w:t>
      </w:r>
      <w:bookmarkEnd w:id="112"/>
    </w:p>
    <w:p w14:paraId="6F6316C2" w14:textId="77777777" w:rsidR="00455B8F" w:rsidRPr="007406BE" w:rsidRDefault="00455B8F" w:rsidP="006637CA">
      <w:pPr>
        <w:pStyle w:val="3"/>
      </w:pPr>
      <w:bookmarkStart w:id="113" w:name="_Toc216938262"/>
      <w:r w:rsidRPr="007406BE">
        <w:t>Наибольшее количество граждан пенсионного возраста, которые продолжают официально трудиться, проживает в Москве и Московской области. Меньше всего их оказалось в Ненецком автономном округе.</w:t>
      </w:r>
      <w:bookmarkEnd w:id="113"/>
    </w:p>
    <w:p w14:paraId="476D0F08" w14:textId="77777777" w:rsidR="00455B8F" w:rsidRPr="007406BE" w:rsidRDefault="00455B8F" w:rsidP="00455B8F">
      <w:r w:rsidRPr="007406BE">
        <w:t>По данным Социального фонда России, помимо Москвы и Подмосковья, в пятерку лидеров по числу работающих пенсионеров также входят Санкт-Петербург, Краснодарский край и Свердловская область. В столице насчитывается 502,5 тысячи работающих пенсионеров. В Подмосковье этот показатель составляет 420,4 тысячи человек. В Санкт-Петербурге официальную трудовую деятельность ведут 333,9 тысячи пенсионеров. В Краснодарском крае зарегистрировано 243 тысячи таких граждан, а в Свердловской области - 235,4 тысячи.</w:t>
      </w:r>
    </w:p>
    <w:p w14:paraId="3DE677CE" w14:textId="77777777" w:rsidR="00455B8F" w:rsidRPr="007406BE" w:rsidRDefault="00455B8F" w:rsidP="00455B8F">
      <w:r w:rsidRPr="007406BE">
        <w:t>Совершенно иная картина наблюдается в регионах с небольшой численностью населения. Наименьшее количество пенсионеров, продолжающих работать, отмечено в Ненецком автономном округе, где их всего 3,4 тысячи. На Чукотке трудятся 5 тысяч пенсионеров, в Еврейской автономной области - 7,3 тысячи, а в Республике Алтай - 8,9 тысячи.</w:t>
      </w:r>
    </w:p>
    <w:p w14:paraId="4D8EE1C4" w14:textId="77777777" w:rsidR="00455B8F" w:rsidRPr="007406BE" w:rsidRDefault="00455B8F" w:rsidP="00455B8F">
      <w:r w:rsidRPr="007406BE">
        <w:t xml:space="preserve">По данным </w:t>
      </w:r>
      <w:proofErr w:type="spellStart"/>
      <w:r w:rsidRPr="007406BE">
        <w:t>Соцфонда</w:t>
      </w:r>
      <w:proofErr w:type="spellEnd"/>
      <w:r w:rsidRPr="007406BE">
        <w:t>, общая численность работающих пенсионеров по стране превышает 7,3 миллиона человек. При этом средний размер пенсионного обеспечения для этой категории граждан составляет 21 373 рубля. Для сравнения, средняя пенсия неработающих пенсионеров находится на уровне 24 006 рублей. Общероссийский средний показатель пенсионных выплат для всех категорий получателей составляет около 23 530 рублей. Эти цифры наглядно показывают разницу в доходах двух групп.</w:t>
      </w:r>
    </w:p>
    <w:p w14:paraId="7D78046D" w14:textId="77777777" w:rsidR="00455B8F" w:rsidRPr="007406BE" w:rsidRDefault="00455B8F" w:rsidP="00455B8F">
      <w:r w:rsidRPr="007406BE">
        <w:t>Согласно статистике, в десяти субъектах РФ средняя пенсия превышает планку в 30 000 рублей. В этот перечень входят Республика Коми, Архангельская область, Ненецкий автономный округ, Мурманская область, Ханты-Мансийский автономный округ - Югра, Ямало-Ненецкий автономный округ, Республика Саха (Якутия), Камчатский край, Магаданская и Сахалинская области. Повышенные выплаты в этих регионах традиционно связаны с районными коэффициентами и надбавками за работу в сложных климатических условиях.</w:t>
      </w:r>
    </w:p>
    <w:p w14:paraId="004EBCD7" w14:textId="77777777" w:rsidR="00455B8F" w:rsidRPr="007406BE" w:rsidRDefault="00455B8F" w:rsidP="00455B8F">
      <w:r w:rsidRPr="007406BE">
        <w:t>Напомним, что схема индексации страховых пенсий для российских граждан в ближайшие годы претерпит изменения. Согласно проекту федерального бюджета, который был представлен правительством, в 2027 и 2028 годах повышение будет проходить в два этапа в течение каждого календарного года.</w:t>
      </w:r>
    </w:p>
    <w:p w14:paraId="6B4F7EB7" w14:textId="4EBC51D3" w:rsidR="0072350D" w:rsidRPr="00C0325A" w:rsidRDefault="00455B8F" w:rsidP="00455B8F">
      <w:hyperlink r:id="rId35" w:history="1">
        <w:r w:rsidRPr="007406BE">
          <w:rPr>
            <w:rStyle w:val="a3"/>
          </w:rPr>
          <w:t>https://versia.ru/nazvany-regiony-s-samym-bolshim-kolichestvom-rabotayushhix-pensionerov</w:t>
        </w:r>
      </w:hyperlink>
    </w:p>
    <w:p w14:paraId="0F1E09E6" w14:textId="508DDA9E" w:rsidR="004C5881" w:rsidRPr="004C5881" w:rsidRDefault="004C5881" w:rsidP="004C5881">
      <w:pPr>
        <w:pStyle w:val="2"/>
      </w:pPr>
      <w:bookmarkStart w:id="114" w:name="_Toc216938263"/>
      <w:r w:rsidRPr="004C5881">
        <w:lastRenderedPageBreak/>
        <w:t>1</w:t>
      </w:r>
      <w:r w:rsidRPr="004C5881">
        <w:rPr>
          <w:lang w:val="en-US"/>
        </w:rPr>
        <w:t>RRE</w:t>
      </w:r>
      <w:r w:rsidRPr="004C5881">
        <w:t>.</w:t>
      </w:r>
      <w:r w:rsidRPr="004C5881">
        <w:rPr>
          <w:lang w:val="en-US"/>
        </w:rPr>
        <w:t>RU</w:t>
      </w:r>
      <w:r w:rsidRPr="004C5881">
        <w:t>, 18.12.2025, С 1 января 2026 года: важные изменения в пенсионных выплатах - кто в выигрыше?</w:t>
      </w:r>
      <w:bookmarkEnd w:id="114"/>
    </w:p>
    <w:p w14:paraId="6F5C8011" w14:textId="77777777" w:rsidR="004C5881" w:rsidRPr="004C5881" w:rsidRDefault="004C5881" w:rsidP="004C5881">
      <w:pPr>
        <w:pStyle w:val="3"/>
      </w:pPr>
      <w:bookmarkStart w:id="115" w:name="_Toc216938264"/>
      <w:r w:rsidRPr="004C5881">
        <w:t>С 1 января 2026 года начнут действовать поправки к закону о пенсиях, которые определят, какие категории пенсионеров получат повышение выплат и в каком размере. Эти изменения могут существенно улучшить материальное положение многих пожилых граждан, однако они также могут создать дополнительные финансовые обязательства для государственного бюджета, что потребует дополнительных ресурсов и пересмотра бюджетных приоритетов. Об этом сообщает 1</w:t>
      </w:r>
      <w:proofErr w:type="spellStart"/>
      <w:r w:rsidRPr="004C5881">
        <w:rPr>
          <w:lang w:val="en-US"/>
        </w:rPr>
        <w:t>rre</w:t>
      </w:r>
      <w:proofErr w:type="spellEnd"/>
      <w:r w:rsidRPr="004C5881">
        <w:t>.</w:t>
      </w:r>
      <w:proofErr w:type="spellStart"/>
      <w:r w:rsidRPr="004C5881">
        <w:rPr>
          <w:lang w:val="en-US"/>
        </w:rPr>
        <w:t>ru</w:t>
      </w:r>
      <w:bookmarkEnd w:id="115"/>
      <w:proofErr w:type="spellEnd"/>
    </w:p>
    <w:p w14:paraId="4AAA0A6E" w14:textId="77777777" w:rsidR="004C5881" w:rsidRPr="004C5881" w:rsidRDefault="004C5881" w:rsidP="004C5881">
      <w:r w:rsidRPr="004C5881">
        <w:t>Как изменятся пенсии с 1 января? Все о новых повышениях и категориях получателей</w:t>
      </w:r>
    </w:p>
    <w:p w14:paraId="785EFA58" w14:textId="77777777" w:rsidR="004C5881" w:rsidRPr="004C5881" w:rsidRDefault="004C5881" w:rsidP="004C5881">
      <w:r w:rsidRPr="004C5881">
        <w:t>Недавние изменения в механике учета периодов ухода за детьми представляют собой важный шаг в социальной политике. Новые нормативные уточнения устраняют прежние ограничения на суммарный период ухода, что позволяет более точно подсчитывать страховой стаж. Теперь семьи могут получать 5,4 индивидуального пенсионного коэффициента (ИПК) за полный год ухода за ребенком в возрасте до 1,5 лет для пятого и последующих детей.</w:t>
      </w:r>
    </w:p>
    <w:p w14:paraId="6EB700BF" w14:textId="77777777" w:rsidR="004C5881" w:rsidRPr="004C5881" w:rsidRDefault="004C5881" w:rsidP="004C5881">
      <w:r w:rsidRPr="004C5881">
        <w:t>Новые правила для многоплодных беременностей</w:t>
      </w:r>
    </w:p>
    <w:p w14:paraId="7DA4861C" w14:textId="77777777" w:rsidR="004C5881" w:rsidRPr="004C5881" w:rsidRDefault="004C5881" w:rsidP="004C5881">
      <w:r w:rsidRPr="004C5881">
        <w:t>Для семей, ожидающих многоплодную беременность, установлены новые правила, позволяющие суммировать периоды ухода за каждым ребенком с учетом фактической продолжительности. Эти изменения дают возможность пересчитать уже назначенные пенсии при обращении граждан, что может привести к дополнительным выплатам для ряда семей.</w:t>
      </w:r>
    </w:p>
    <w:p w14:paraId="2BB9E193" w14:textId="77777777" w:rsidR="004C5881" w:rsidRPr="004C5881" w:rsidRDefault="004C5881" w:rsidP="004C5881">
      <w:r w:rsidRPr="004C5881">
        <w:t>Поддержка матерей-героинь</w:t>
      </w:r>
    </w:p>
    <w:p w14:paraId="150F928E" w14:textId="77777777" w:rsidR="004C5881" w:rsidRPr="004C5881" w:rsidRDefault="004C5881" w:rsidP="004C5881">
      <w:r w:rsidRPr="004C5881">
        <w:t>Значительное внимание уделено мерам социальной поддержки женщин, награжденных званием «Мать-героиня». В соответствии с Федеральным законом № 435-ФЗ вводится комплекс гарантий, включая ежемесячную денежную выплату, увеличенные материальные выплаты и льготы в области медицинского обслуживания и коммунальных услуг. Эти инициативы направлены на признание вклада многодетных матерей в демографическую политику страны и на повышение качества жизни семей.</w:t>
      </w:r>
    </w:p>
    <w:p w14:paraId="11761660" w14:textId="77777777" w:rsidR="004C5881" w:rsidRPr="004C5881" w:rsidRDefault="004C5881" w:rsidP="004C5881">
      <w:r w:rsidRPr="004C5881">
        <w:t>Региональные доплаты и прожиточный минимум</w:t>
      </w:r>
    </w:p>
    <w:p w14:paraId="7A450A9B" w14:textId="77777777" w:rsidR="004C5881" w:rsidRPr="004C5881" w:rsidRDefault="004C5881" w:rsidP="004C5881">
      <w:r w:rsidRPr="004C5881">
        <w:t>Региональные изменения в области доплат и прожиточного минимума усиливают эффект от федеральных инициатив. В некоторых регионах повышается прожиточный минимум для пенсионеров, что автоматически увеличивает размер социальных доплат. Например, в Подмосковье порог для получения доплаты будет повышен, а в Москве предусмотрена дифференциация доплат в зависимости от длительности регистрации. Эти меры направлены на улучшение материального положения наиболее уязвимых групп населения.</w:t>
      </w:r>
    </w:p>
    <w:p w14:paraId="45B4E32E" w14:textId="77777777" w:rsidR="004C5881" w:rsidRPr="006837E3" w:rsidRDefault="004C5881" w:rsidP="004C5881">
      <w:r w:rsidRPr="006837E3">
        <w:t>Социально-экономические последствия</w:t>
      </w:r>
    </w:p>
    <w:p w14:paraId="477C33C0" w14:textId="77777777" w:rsidR="004C5881" w:rsidRPr="006837E3" w:rsidRDefault="004C5881" w:rsidP="004C5881">
      <w:r w:rsidRPr="006837E3">
        <w:t xml:space="preserve">Увеличение базовых пенсионных параметров приведет к росту обязательств Пенсионного фонда и федерального бюджета. Однако механизмы индексации и целевые региональные доплаты помогут сгладить распределение финансовой нагрузки. </w:t>
      </w:r>
      <w:proofErr w:type="gramStart"/>
      <w:r w:rsidRPr="006837E3">
        <w:t>С учетом запланированной индексации социальных пенсий с 1 апреля 2026 года,</w:t>
      </w:r>
      <w:proofErr w:type="gramEnd"/>
      <w:r w:rsidRPr="006837E3">
        <w:t xml:space="preserve"> увеличение </w:t>
      </w:r>
      <w:r w:rsidRPr="006837E3">
        <w:lastRenderedPageBreak/>
        <w:t>пенсионных выплат может оказать влияние на бюджетные разрывы в муниципальных образованиях с ограниченными доходами.</w:t>
      </w:r>
    </w:p>
    <w:p w14:paraId="02DA3701" w14:textId="77777777" w:rsidR="004C5881" w:rsidRPr="006837E3" w:rsidRDefault="004C5881" w:rsidP="004C5881">
      <w:r w:rsidRPr="006837E3">
        <w:t>Взаимодействие с гражданами</w:t>
      </w:r>
    </w:p>
    <w:p w14:paraId="087CC435" w14:textId="77777777" w:rsidR="004C5881" w:rsidRPr="006837E3" w:rsidRDefault="004C5881" w:rsidP="004C5881">
      <w:r w:rsidRPr="006837E3">
        <w:t>Практическая реализация новых норм требует оперативных действий. Граждане, получившие пенсию до вступления изменений в силу, могут подать заявление на перерасчет, который будет осуществлен с первого числа месяца, следующего за подачей заявления. Эффективность административной логистики и сроки обработки заявлений будут ключевыми факторами в скорости получения доплат. Информационная кампания по разъяснению новых правил станет важным элементом, позволяющим снизить количество обращений в отделения социальной защиты.</w:t>
      </w:r>
    </w:p>
    <w:p w14:paraId="357FEA7E" w14:textId="77777777" w:rsidR="004C5881" w:rsidRPr="006837E3" w:rsidRDefault="004C5881" w:rsidP="004C5881">
      <w:r w:rsidRPr="006837E3">
        <w:t>Таким образом, изменения в учете периодов ухода за детьми и новые меры поддержки создают дополнительные возможности для улучшения жизни семей и пенсионеров в России.</w:t>
      </w:r>
    </w:p>
    <w:p w14:paraId="08C49304" w14:textId="2DAAEE2C" w:rsidR="004C5881" w:rsidRPr="006837E3" w:rsidRDefault="004C5881" w:rsidP="004C5881">
      <w:hyperlink r:id="rId36" w:history="1">
        <w:r w:rsidRPr="007D5ACB">
          <w:rPr>
            <w:rStyle w:val="a3"/>
            <w:lang w:val="en-US"/>
          </w:rPr>
          <w:t>https</w:t>
        </w:r>
        <w:r w:rsidRPr="006837E3">
          <w:rPr>
            <w:rStyle w:val="a3"/>
          </w:rPr>
          <w:t>://</w:t>
        </w:r>
        <w:r w:rsidRPr="007D5ACB">
          <w:rPr>
            <w:rStyle w:val="a3"/>
            <w:lang w:val="en-US"/>
          </w:rPr>
          <w:t>www</w:t>
        </w:r>
        <w:r w:rsidRPr="006837E3">
          <w:rPr>
            <w:rStyle w:val="a3"/>
          </w:rPr>
          <w:t>.1</w:t>
        </w:r>
        <w:proofErr w:type="spellStart"/>
        <w:r w:rsidRPr="007D5ACB">
          <w:rPr>
            <w:rStyle w:val="a3"/>
            <w:lang w:val="en-US"/>
          </w:rPr>
          <w:t>rre</w:t>
        </w:r>
        <w:proofErr w:type="spellEnd"/>
        <w:r w:rsidRPr="006837E3">
          <w:rPr>
            <w:rStyle w:val="a3"/>
          </w:rPr>
          <w:t>.</w:t>
        </w:r>
        <w:proofErr w:type="spellStart"/>
        <w:r w:rsidRPr="007D5ACB">
          <w:rPr>
            <w:rStyle w:val="a3"/>
            <w:lang w:val="en-US"/>
          </w:rPr>
          <w:t>ru</w:t>
        </w:r>
        <w:proofErr w:type="spellEnd"/>
        <w:r w:rsidRPr="006837E3">
          <w:rPr>
            <w:rStyle w:val="a3"/>
          </w:rPr>
          <w:t>/2657120-</w:t>
        </w:r>
        <w:proofErr w:type="spellStart"/>
        <w:r w:rsidRPr="007D5ACB">
          <w:rPr>
            <w:rStyle w:val="a3"/>
            <w:lang w:val="en-US"/>
          </w:rPr>
          <w:t>vnimanie</w:t>
        </w:r>
        <w:proofErr w:type="spellEnd"/>
        <w:r w:rsidRPr="006837E3">
          <w:rPr>
            <w:rStyle w:val="a3"/>
          </w:rPr>
          <w:t>-</w:t>
        </w:r>
        <w:proofErr w:type="spellStart"/>
        <w:r w:rsidRPr="007D5ACB">
          <w:rPr>
            <w:rStyle w:val="a3"/>
            <w:lang w:val="en-US"/>
          </w:rPr>
          <w:t>pensioneram</w:t>
        </w:r>
        <w:proofErr w:type="spellEnd"/>
        <w:r w:rsidRPr="006837E3">
          <w:rPr>
            <w:rStyle w:val="a3"/>
          </w:rPr>
          <w:t>-</w:t>
        </w:r>
        <w:r w:rsidRPr="007D5ACB">
          <w:rPr>
            <w:rStyle w:val="a3"/>
            <w:lang w:val="en-US"/>
          </w:rPr>
          <w:t>s</w:t>
        </w:r>
        <w:r w:rsidRPr="006837E3">
          <w:rPr>
            <w:rStyle w:val="a3"/>
          </w:rPr>
          <w:t>-1-</w:t>
        </w:r>
        <w:proofErr w:type="spellStart"/>
        <w:r w:rsidRPr="007D5ACB">
          <w:rPr>
            <w:rStyle w:val="a3"/>
            <w:lang w:val="en-US"/>
          </w:rPr>
          <w:t>yanvarya</w:t>
        </w:r>
        <w:proofErr w:type="spellEnd"/>
        <w:r w:rsidRPr="006837E3">
          <w:rPr>
            <w:rStyle w:val="a3"/>
          </w:rPr>
          <w:t>-</w:t>
        </w:r>
        <w:proofErr w:type="spellStart"/>
        <w:r w:rsidRPr="007D5ACB">
          <w:rPr>
            <w:rStyle w:val="a3"/>
            <w:lang w:val="en-US"/>
          </w:rPr>
          <w:t>vstupayut</w:t>
        </w:r>
        <w:proofErr w:type="spellEnd"/>
        <w:r w:rsidRPr="006837E3">
          <w:rPr>
            <w:rStyle w:val="a3"/>
          </w:rPr>
          <w:t>-</w:t>
        </w:r>
        <w:r w:rsidRPr="007D5ACB">
          <w:rPr>
            <w:rStyle w:val="a3"/>
            <w:lang w:val="en-US"/>
          </w:rPr>
          <w:t>v</w:t>
        </w:r>
        <w:r w:rsidRPr="006837E3">
          <w:rPr>
            <w:rStyle w:val="a3"/>
          </w:rPr>
          <w:t>-</w:t>
        </w:r>
        <w:proofErr w:type="spellStart"/>
        <w:r w:rsidRPr="007D5ACB">
          <w:rPr>
            <w:rStyle w:val="a3"/>
            <w:lang w:val="en-US"/>
          </w:rPr>
          <w:t>silu</w:t>
        </w:r>
        <w:proofErr w:type="spellEnd"/>
        <w:r w:rsidRPr="006837E3">
          <w:rPr>
            <w:rStyle w:val="a3"/>
          </w:rPr>
          <w:t>-</w:t>
        </w:r>
        <w:proofErr w:type="spellStart"/>
        <w:r w:rsidRPr="007D5ACB">
          <w:rPr>
            <w:rStyle w:val="a3"/>
            <w:lang w:val="en-US"/>
          </w:rPr>
          <w:t>izmeneniya</w:t>
        </w:r>
        <w:proofErr w:type="spellEnd"/>
        <w:r w:rsidRPr="006837E3">
          <w:rPr>
            <w:rStyle w:val="a3"/>
          </w:rPr>
          <w:t>-</w:t>
        </w:r>
        <w:r w:rsidRPr="007D5ACB">
          <w:rPr>
            <w:rStyle w:val="a3"/>
            <w:lang w:val="en-US"/>
          </w:rPr>
          <w:t>v</w:t>
        </w:r>
        <w:r w:rsidRPr="006837E3">
          <w:rPr>
            <w:rStyle w:val="a3"/>
          </w:rPr>
          <w:t>-</w:t>
        </w:r>
        <w:proofErr w:type="spellStart"/>
        <w:r w:rsidRPr="007D5ACB">
          <w:rPr>
            <w:rStyle w:val="a3"/>
            <w:lang w:val="en-US"/>
          </w:rPr>
          <w:t>zakone</w:t>
        </w:r>
        <w:proofErr w:type="spellEnd"/>
        <w:r w:rsidRPr="006837E3">
          <w:rPr>
            <w:rStyle w:val="a3"/>
          </w:rPr>
          <w:t>-</w:t>
        </w:r>
        <w:r w:rsidRPr="007D5ACB">
          <w:rPr>
            <w:rStyle w:val="a3"/>
            <w:lang w:val="en-US"/>
          </w:rPr>
          <w:t>o</w:t>
        </w:r>
        <w:r w:rsidRPr="006837E3">
          <w:rPr>
            <w:rStyle w:val="a3"/>
          </w:rPr>
          <w:t>-</w:t>
        </w:r>
        <w:proofErr w:type="spellStart"/>
        <w:r w:rsidRPr="007D5ACB">
          <w:rPr>
            <w:rStyle w:val="a3"/>
            <w:lang w:val="en-US"/>
          </w:rPr>
          <w:t>pensiyah</w:t>
        </w:r>
        <w:proofErr w:type="spellEnd"/>
        <w:r w:rsidRPr="006837E3">
          <w:rPr>
            <w:rStyle w:val="a3"/>
          </w:rPr>
          <w:t>.</w:t>
        </w:r>
        <w:r w:rsidRPr="007D5ACB">
          <w:rPr>
            <w:rStyle w:val="a3"/>
            <w:lang w:val="en-US"/>
          </w:rPr>
          <w:t>html</w:t>
        </w:r>
      </w:hyperlink>
      <w:r w:rsidRPr="006837E3">
        <w:t xml:space="preserve"> </w:t>
      </w:r>
    </w:p>
    <w:p w14:paraId="0D393F6A" w14:textId="6B132074" w:rsidR="00846C46" w:rsidRPr="00846C46" w:rsidRDefault="00846C46" w:rsidP="00846C46">
      <w:pPr>
        <w:pStyle w:val="2"/>
      </w:pPr>
      <w:bookmarkStart w:id="116" w:name="_Toc216938265"/>
      <w:r>
        <w:t>MoneyTimes.Ru, 17.12.2025</w:t>
      </w:r>
      <w:r w:rsidRPr="00846C46">
        <w:t xml:space="preserve">, </w:t>
      </w:r>
      <w:r>
        <w:t>Дом, семья, заботы - и ни копейки от государства: кого на самом деле коснётся пенсионная идея</w:t>
      </w:r>
      <w:bookmarkEnd w:id="116"/>
    </w:p>
    <w:p w14:paraId="5ADD198F" w14:textId="77777777" w:rsidR="00846C46" w:rsidRDefault="00846C46" w:rsidP="00846C46">
      <w:pPr>
        <w:pStyle w:val="3"/>
      </w:pPr>
      <w:bookmarkStart w:id="117" w:name="_Toc216938266"/>
      <w:r>
        <w:t>Женщины, посвятившие жизнь дому и семье, могут оказаться под ударом новой инициативы - предложения лишать граждан, не имеющих официального трудового стажа, права на пенсию. В Госдуме опасаются, что подобная мера ударит по тем, кто всю жизнь трудился вне формальных рамок, но внёс не меньший вклад в общество.</w:t>
      </w:r>
      <w:bookmarkEnd w:id="117"/>
    </w:p>
    <w:p w14:paraId="6F2A761D" w14:textId="77777777" w:rsidR="00846C46" w:rsidRDefault="00846C46" w:rsidP="00846C46">
      <w:r>
        <w:t>Голоса против несправедливости</w:t>
      </w:r>
    </w:p>
    <w:p w14:paraId="4B021758" w14:textId="77777777" w:rsidR="00846C46" w:rsidRDefault="00846C46" w:rsidP="00846C46">
      <w:r>
        <w:t>Депутат Госдумы Ярослав Нилов напомнил, что в России есть целые категории граждан, которые не могут работать по объективным причинам.</w:t>
      </w:r>
    </w:p>
    <w:p w14:paraId="2A465885" w14:textId="77777777" w:rsidR="00846C46" w:rsidRDefault="00846C46" w:rsidP="00846C46">
      <w:r>
        <w:t>У нас есть категории граждан, которые в силу домашних и жизненных обстоятельств не имеют возможности работать. Это женщины, которые всю жизнь занимаются домашним хозяйством, воспитывают детей, занимаются огородом, садом, скотиной.</w:t>
      </w:r>
    </w:p>
    <w:p w14:paraId="67BEC014" w14:textId="77777777" w:rsidR="00846C46" w:rsidRDefault="00846C46" w:rsidP="00846C46">
      <w:r>
        <w:t>"И что же предлагается? Лишить эту категорию женщин социальной пенсии? Социальная пенсия назначается на пять лет позже, чем страховая. Я против того, чтобы лишать людей этих выплат", - сказал депутат.</w:t>
      </w:r>
    </w:p>
    <w:p w14:paraId="1BDBB056" w14:textId="77777777" w:rsidR="00846C46" w:rsidRDefault="00846C46" w:rsidP="00846C46">
      <w:r>
        <w:t>По словам парламентария, женщины, занятые в домашнем хозяйстве, выполняют не менее значимую работу, чем те, кто официально трудоустроен. Однако их вклад редко признаётся на уровне государства.</w:t>
      </w:r>
    </w:p>
    <w:p w14:paraId="56088A63" w14:textId="77777777" w:rsidR="00846C46" w:rsidRDefault="00846C46" w:rsidP="00846C46">
      <w:r>
        <w:t>Нилов подчеркнул, что инициатива общественников может привести к социальной несправедливости и дискриминации по отношению к тем, кто посвятил жизнь семье.</w:t>
      </w:r>
    </w:p>
    <w:p w14:paraId="20B1EC2E" w14:textId="77777777" w:rsidR="00846C46" w:rsidRDefault="00846C46" w:rsidP="00846C46">
      <w:r>
        <w:t>Аналогичные опасения звучали и после предложений о новых пенсионных правилах, которые изменят возраст выхода на страховую пенсию.</w:t>
      </w:r>
    </w:p>
    <w:p w14:paraId="64BE6FFC" w14:textId="77777777" w:rsidR="00846C46" w:rsidRDefault="00846C46" w:rsidP="00846C46">
      <w:r>
        <w:t>Риски для социальной системы</w:t>
      </w:r>
    </w:p>
    <w:p w14:paraId="78DAF720" w14:textId="77777777" w:rsidR="00846C46" w:rsidRDefault="00846C46" w:rsidP="00846C46">
      <w:r>
        <w:lastRenderedPageBreak/>
        <w:t>Предложение о лишении пенсий так называемых "тунеядцев" вызвало волну обсуждений в обществе. Одни видят в этом способ стимулировать людей к трудовой активности, другие - прямую угрозу социальной стабильности.</w:t>
      </w:r>
    </w:p>
    <w:p w14:paraId="03478C00" w14:textId="77777777" w:rsidR="00846C46" w:rsidRDefault="00846C46" w:rsidP="00846C46">
      <w:r>
        <w:t>Эксперты отмечают, что подобная мера не учитывает жизненные обстоятельства: болезни, уход за пожилыми родственниками или воспитание нескольких детей.</w:t>
      </w:r>
    </w:p>
    <w:p w14:paraId="6AD29BC3" w14:textId="77777777" w:rsidR="00846C46" w:rsidRDefault="00846C46" w:rsidP="00846C46">
      <w:r>
        <w:t>Главная опасность, по мнению критиков, состоит в том, что государство может поставить знак равенства между нежеланием работать и невозможностью трудиться. Это чревато потерей доверия к социальной политике и ростом напряжённости в обществе.</w:t>
      </w:r>
    </w:p>
    <w:p w14:paraId="3C3632A9" w14:textId="777573F1" w:rsidR="00846C46" w:rsidRPr="00846C46" w:rsidRDefault="00846C46" w:rsidP="00846C46">
      <w:r>
        <w:t>Если идея получит поддержку, под риск попадут не только домохозяйки, но и сельские жители, чья жизнь проходит вне формальной экономики. Кроме того, на фоне масштабных налоговых изменений вопрос социальной справедливости становится особенно чувствительным.</w:t>
      </w:r>
    </w:p>
    <w:p w14:paraId="064252AB" w14:textId="77777777" w:rsidR="00846C46" w:rsidRDefault="00846C46" w:rsidP="00846C46">
      <w:r>
        <w:t>Баланс между трудом и заботой</w:t>
      </w:r>
    </w:p>
    <w:p w14:paraId="396A125C" w14:textId="77777777" w:rsidR="00846C46" w:rsidRDefault="00846C46" w:rsidP="00846C46">
      <w:r>
        <w:t>Тема справедливого отношения к неработающим гражданам становится всё более актуальной на фоне дискуссий о пенсионной реформе. Специалисты призывают искать баланс между трудовой активностью и социальной защитой. Женщины, ухаживающие за детьми и домом, фактически работают без выходных и отпусков, но их труд остаётся невидимым для государства.</w:t>
      </w:r>
    </w:p>
    <w:p w14:paraId="354F1BA7" w14:textId="77777777" w:rsidR="00846C46" w:rsidRDefault="00846C46" w:rsidP="00846C46">
      <w:r>
        <w:t>Общественная дискуссия вокруг инициативы показывает, что понятие труда требует пересмотра. Домашний труд, хоть и не отражён в трудовой книжке, является неотъемлемой частью экономики страны.</w:t>
      </w:r>
    </w:p>
    <w:p w14:paraId="36E4B367" w14:textId="77777777" w:rsidR="00846C46" w:rsidRDefault="00846C46" w:rsidP="00846C46">
      <w:r>
        <w:t xml:space="preserve">Признание этой работы - не просто вопрос социальной справедливости, но и шаг к укреплению доверия между гражданами и властью, сообщает NEWS. </w:t>
      </w:r>
      <w:proofErr w:type="spellStart"/>
      <w:r>
        <w:t>ru</w:t>
      </w:r>
      <w:proofErr w:type="spellEnd"/>
      <w:r>
        <w:t>.</w:t>
      </w:r>
    </w:p>
    <w:p w14:paraId="61F642ED" w14:textId="2529684A" w:rsidR="00846C46" w:rsidRPr="00C0325A" w:rsidRDefault="00846C46" w:rsidP="00846C46">
      <w:hyperlink r:id="rId37" w:history="1">
        <w:r w:rsidRPr="00655E27">
          <w:rPr>
            <w:rStyle w:val="a3"/>
          </w:rPr>
          <w:t>https://www.moneytimes.ru/news/social-pension-debate-7sp/128008/</w:t>
        </w:r>
      </w:hyperlink>
      <w:r w:rsidRPr="00846C46">
        <w:t xml:space="preserve"> </w:t>
      </w:r>
    </w:p>
    <w:p w14:paraId="38CFF806" w14:textId="195A023C" w:rsidR="006837E3" w:rsidRPr="006837E3" w:rsidRDefault="006837E3" w:rsidP="006837E3">
      <w:pPr>
        <w:pStyle w:val="2"/>
      </w:pPr>
      <w:bookmarkStart w:id="118" w:name="_Toc216938267"/>
      <w:proofErr w:type="spellStart"/>
      <w:r w:rsidRPr="006837E3">
        <w:rPr>
          <w:lang w:val="en-US"/>
        </w:rPr>
        <w:t>PensNews</w:t>
      </w:r>
      <w:proofErr w:type="spellEnd"/>
      <w:r w:rsidRPr="006837E3">
        <w:t>, 18.12.2025, В 2026 году для пенсионеров вводится единовременная выплата</w:t>
      </w:r>
      <w:bookmarkEnd w:id="118"/>
    </w:p>
    <w:p w14:paraId="26C2EB6E" w14:textId="5835F53D" w:rsidR="006837E3" w:rsidRPr="006837E3" w:rsidRDefault="006837E3" w:rsidP="006837E3">
      <w:pPr>
        <w:pStyle w:val="3"/>
      </w:pPr>
      <w:bookmarkStart w:id="119" w:name="_Toc216938268"/>
      <w:r w:rsidRPr="006837E3">
        <w:t>С января 2026 года в России стартует новая мера поддержки — разовая выплата для пенсионеров. Её цель — помочь гражданам старшего возраста компенсировать влияние инфляции и улучшить финансовое положение.</w:t>
      </w:r>
      <w:bookmarkEnd w:id="119"/>
    </w:p>
    <w:p w14:paraId="1ECEA571" w14:textId="77777777" w:rsidR="006837E3" w:rsidRPr="006837E3" w:rsidRDefault="006837E3" w:rsidP="006837E3">
      <w:r w:rsidRPr="006837E3">
        <w:t>Что это такое?</w:t>
      </w:r>
    </w:p>
    <w:p w14:paraId="78ADA8A7" w14:textId="77777777" w:rsidR="006837E3" w:rsidRPr="006837E3" w:rsidRDefault="006837E3" w:rsidP="006837E3">
      <w:r w:rsidRPr="006837E3">
        <w:t>Это разовая денежная выплата, которая назначается дополнительно к уже получаемой пенсии. Она выплачивается строго один раз и не влияет на размер ежемесячных пенсионных начислений в будущем.</w:t>
      </w:r>
    </w:p>
    <w:p w14:paraId="392C0F3F" w14:textId="77777777" w:rsidR="006837E3" w:rsidRPr="006837E3" w:rsidRDefault="006837E3" w:rsidP="006837E3">
      <w:r w:rsidRPr="006837E3">
        <w:t>Кто может получить?</w:t>
      </w:r>
    </w:p>
    <w:p w14:paraId="6A51B209" w14:textId="77777777" w:rsidR="006837E3" w:rsidRPr="006837E3" w:rsidRDefault="006837E3" w:rsidP="006837E3">
      <w:r w:rsidRPr="006837E3">
        <w:t>Право на выплату имеют:</w:t>
      </w:r>
    </w:p>
    <w:p w14:paraId="5B27EE6A" w14:textId="77777777" w:rsidR="006837E3" w:rsidRPr="006837E3" w:rsidRDefault="006837E3" w:rsidP="006837E3">
      <w:r w:rsidRPr="006837E3">
        <w:t>•</w:t>
      </w:r>
      <w:r w:rsidRPr="006837E3">
        <w:tab/>
        <w:t xml:space="preserve">Граждане РФ, получающие любой вид государственной пенсии (по старости, инвалидности, потере кормильца и </w:t>
      </w:r>
      <w:proofErr w:type="gramStart"/>
      <w:r w:rsidRPr="006837E3">
        <w:t>т.д.</w:t>
      </w:r>
      <w:proofErr w:type="gramEnd"/>
      <w:r w:rsidRPr="006837E3">
        <w:t>).</w:t>
      </w:r>
    </w:p>
    <w:p w14:paraId="25F24EF9" w14:textId="77777777" w:rsidR="006837E3" w:rsidRPr="006837E3" w:rsidRDefault="006837E3" w:rsidP="006837E3">
      <w:r w:rsidRPr="006837E3">
        <w:t>•</w:t>
      </w:r>
      <w:r w:rsidRPr="006837E3">
        <w:tab/>
        <w:t>Пенсионеры, постоянно проживающие на территории России.</w:t>
      </w:r>
    </w:p>
    <w:p w14:paraId="5BCC609A" w14:textId="77777777" w:rsidR="006837E3" w:rsidRPr="006837E3" w:rsidRDefault="006837E3" w:rsidP="006837E3">
      <w:r w:rsidRPr="006837E3">
        <w:t>•</w:t>
      </w:r>
      <w:r w:rsidRPr="006837E3">
        <w:tab/>
        <w:t>Лица, чей пенсионный статус официально подтверждён на 1 января 2026 года.</w:t>
      </w:r>
    </w:p>
    <w:p w14:paraId="4AA2CBFC" w14:textId="77777777" w:rsidR="006837E3" w:rsidRPr="006837E3" w:rsidRDefault="006837E3" w:rsidP="006837E3">
      <w:r w:rsidRPr="006837E3">
        <w:lastRenderedPageBreak/>
        <w:t>В отдельных случаях выплата может быть предусмотрена и для некоторых военных пенсионеров.</w:t>
      </w:r>
    </w:p>
    <w:p w14:paraId="62786CCB" w14:textId="77777777" w:rsidR="006837E3" w:rsidRPr="006837E3" w:rsidRDefault="006837E3" w:rsidP="006837E3">
      <w:r w:rsidRPr="006837E3">
        <w:t>Размер выплаты</w:t>
      </w:r>
    </w:p>
    <w:p w14:paraId="40F29751" w14:textId="77777777" w:rsidR="006837E3" w:rsidRPr="006837E3" w:rsidRDefault="006837E3" w:rsidP="006837E3">
      <w:r w:rsidRPr="006837E3">
        <w:t>Планируется, что базовая сумма составит 20 000 рублей. Для жителей регионов с особыми климатическими условиями (Крайний Север, Дальний Восток) размер может быть увеличен за счёт применения районного коэффициента.</w:t>
      </w:r>
    </w:p>
    <w:p w14:paraId="35A3C3A9" w14:textId="77777777" w:rsidR="006837E3" w:rsidRPr="006837E3" w:rsidRDefault="006837E3" w:rsidP="006837E3">
      <w:r w:rsidRPr="006837E3">
        <w:t>Как оформить выплату?</w:t>
      </w:r>
    </w:p>
    <w:p w14:paraId="6695FDF0" w14:textId="77777777" w:rsidR="006837E3" w:rsidRPr="006837E3" w:rsidRDefault="006837E3" w:rsidP="006837E3">
      <w:r w:rsidRPr="006837E3">
        <w:t>Процедура оформления будет включать несколько шагов:</w:t>
      </w:r>
    </w:p>
    <w:p w14:paraId="233BCE56" w14:textId="77777777" w:rsidR="006837E3" w:rsidRPr="006837E3" w:rsidRDefault="006837E3" w:rsidP="006837E3">
      <w:r w:rsidRPr="006837E3">
        <w:t>1.</w:t>
      </w:r>
      <w:r w:rsidRPr="006837E3">
        <w:tab/>
        <w:t>Подача заявления через отделение Пенсионного фонда, МФЦ или портал «Госуслуги».</w:t>
      </w:r>
    </w:p>
    <w:p w14:paraId="48676D2B" w14:textId="77777777" w:rsidR="006837E3" w:rsidRPr="006837E3" w:rsidRDefault="006837E3" w:rsidP="006837E3">
      <w:r w:rsidRPr="006837E3">
        <w:t>2.</w:t>
      </w:r>
      <w:r w:rsidRPr="006837E3">
        <w:tab/>
        <w:t>Проверка данных органами соцзащиты.</w:t>
      </w:r>
    </w:p>
    <w:p w14:paraId="42D3DFBD" w14:textId="77777777" w:rsidR="006837E3" w:rsidRPr="006837E3" w:rsidRDefault="006837E3" w:rsidP="006837E3">
      <w:r w:rsidRPr="006837E3">
        <w:t>3.</w:t>
      </w:r>
      <w:r w:rsidRPr="006837E3">
        <w:tab/>
        <w:t>Рассмотрение заявления (обычно занимает 10–20 рабочих дней).</w:t>
      </w:r>
    </w:p>
    <w:p w14:paraId="553B3CB0" w14:textId="77777777" w:rsidR="006837E3" w:rsidRPr="006837E3" w:rsidRDefault="006837E3" w:rsidP="006837E3">
      <w:r w:rsidRPr="006837E3">
        <w:t>4.</w:t>
      </w:r>
      <w:r w:rsidRPr="006837E3">
        <w:tab/>
        <w:t>Перечисление средств на банковский счёт пенсионера или выдача наличными через «Почту России».</w:t>
      </w:r>
    </w:p>
    <w:p w14:paraId="5C93FC69" w14:textId="77777777" w:rsidR="006837E3" w:rsidRPr="006837E3" w:rsidRDefault="006837E3" w:rsidP="006837E3">
      <w:r w:rsidRPr="006837E3">
        <w:t>Важные особенности</w:t>
      </w:r>
    </w:p>
    <w:p w14:paraId="34472522" w14:textId="77777777" w:rsidR="006837E3" w:rsidRPr="006837E3" w:rsidRDefault="006837E3" w:rsidP="006837E3">
      <w:r w:rsidRPr="006837E3">
        <w:t>•</w:t>
      </w:r>
      <w:r w:rsidRPr="006837E3">
        <w:tab/>
        <w:t>Выплата не облагается НДФЛ и защищена от взыскания по долгам.</w:t>
      </w:r>
    </w:p>
    <w:p w14:paraId="28684CCA" w14:textId="77777777" w:rsidR="006837E3" w:rsidRPr="006837E3" w:rsidRDefault="006837E3" w:rsidP="006837E3">
      <w:r w:rsidRPr="006837E3">
        <w:t>•</w:t>
      </w:r>
      <w:r w:rsidRPr="006837E3">
        <w:tab/>
        <w:t>Она не отменяет и не уменьшает другие социальные пособия или льготы.</w:t>
      </w:r>
    </w:p>
    <w:p w14:paraId="4456A724" w14:textId="77777777" w:rsidR="006837E3" w:rsidRPr="00A03EA5" w:rsidRDefault="006837E3" w:rsidP="006837E3">
      <w:r w:rsidRPr="00A03EA5">
        <w:t>•</w:t>
      </w:r>
      <w:r w:rsidRPr="00A03EA5">
        <w:tab/>
        <w:t>Получить её можно только по месту ведения основного пенсионного дела.</w:t>
      </w:r>
    </w:p>
    <w:p w14:paraId="4B56EE0A" w14:textId="77777777" w:rsidR="006837E3" w:rsidRPr="00A03EA5" w:rsidRDefault="006837E3" w:rsidP="006837E3">
      <w:r w:rsidRPr="00A03EA5">
        <w:t>Практические советы пенсионерам</w:t>
      </w:r>
    </w:p>
    <w:p w14:paraId="60F6C6EE" w14:textId="77777777" w:rsidR="006837E3" w:rsidRPr="00A03EA5" w:rsidRDefault="006837E3" w:rsidP="006837E3">
      <w:r w:rsidRPr="00A03EA5">
        <w:t>•</w:t>
      </w:r>
      <w:r w:rsidRPr="00A03EA5">
        <w:tab/>
        <w:t>Следите за официальной информацией на сайтах ПФР, Минтруда и «Госуслуг».</w:t>
      </w:r>
    </w:p>
    <w:p w14:paraId="763A755E" w14:textId="77777777" w:rsidR="006837E3" w:rsidRPr="00A03EA5" w:rsidRDefault="006837E3" w:rsidP="006837E3">
      <w:r w:rsidRPr="00A03EA5">
        <w:t>•</w:t>
      </w:r>
      <w:r w:rsidRPr="00A03EA5">
        <w:tab/>
        <w:t>Подготовьте документы заранее: проверьте актуальность паспортных данных и реквизитов счёта.</w:t>
      </w:r>
    </w:p>
    <w:p w14:paraId="3BB5A058" w14:textId="77777777" w:rsidR="006837E3" w:rsidRPr="00A03EA5" w:rsidRDefault="006837E3" w:rsidP="006837E3">
      <w:r w:rsidRPr="00A03EA5">
        <w:t>•</w:t>
      </w:r>
      <w:r w:rsidRPr="00A03EA5">
        <w:tab/>
        <w:t>Подавайте заявление в январе, чтобы получить деньги быстрее.</w:t>
      </w:r>
    </w:p>
    <w:p w14:paraId="41D519EC" w14:textId="77777777" w:rsidR="006837E3" w:rsidRPr="00A03EA5" w:rsidRDefault="006837E3" w:rsidP="006837E3">
      <w:r w:rsidRPr="00A03EA5">
        <w:t>•</w:t>
      </w:r>
      <w:r w:rsidRPr="00A03EA5">
        <w:tab/>
        <w:t>Остерегайтесь мошенников: сотрудники ПФР никогда не запрашивают по телефону коды из СМС, данные карт или «комиссию за оформление».</w:t>
      </w:r>
    </w:p>
    <w:p w14:paraId="2750574A" w14:textId="77777777" w:rsidR="006837E3" w:rsidRPr="00A03EA5" w:rsidRDefault="006837E3" w:rsidP="006837E3">
      <w:r w:rsidRPr="00A03EA5">
        <w:t>•</w:t>
      </w:r>
      <w:r w:rsidRPr="00A03EA5">
        <w:tab/>
        <w:t>В случае затруднений обращайтесь за бесплатной консультацией по горячей линии ПФР или в местные органы социальной защиты.</w:t>
      </w:r>
    </w:p>
    <w:p w14:paraId="50318294" w14:textId="77777777" w:rsidR="006837E3" w:rsidRPr="00A03EA5" w:rsidRDefault="006837E3" w:rsidP="006837E3">
      <w:r w:rsidRPr="00A03EA5">
        <w:t>Эта единовременная выплата — дополнительная возможность для пенсионеров улучшить своё финансовое положение в начале нового года, пишет дзен канал "</w:t>
      </w:r>
      <w:proofErr w:type="spellStart"/>
      <w:r w:rsidRPr="00A03EA5">
        <w:t>Свойкировский.рф</w:t>
      </w:r>
      <w:proofErr w:type="spellEnd"/>
      <w:r w:rsidRPr="00A03EA5">
        <w:t>".</w:t>
      </w:r>
    </w:p>
    <w:p w14:paraId="7335FCD6" w14:textId="59499C17" w:rsidR="006837E3" w:rsidRPr="00C0325A" w:rsidRDefault="006837E3" w:rsidP="006837E3">
      <w:hyperlink r:id="rId38" w:history="1">
        <w:r w:rsidRPr="007D5ACB">
          <w:rPr>
            <w:rStyle w:val="a3"/>
            <w:lang w:val="en-US"/>
          </w:rPr>
          <w:t>https</w:t>
        </w:r>
        <w:r w:rsidRPr="00C0325A">
          <w:rPr>
            <w:rStyle w:val="a3"/>
          </w:rPr>
          <w:t>://</w:t>
        </w:r>
        <w:proofErr w:type="spellStart"/>
        <w:r w:rsidRPr="007D5ACB">
          <w:rPr>
            <w:rStyle w:val="a3"/>
            <w:lang w:val="en-US"/>
          </w:rPr>
          <w:t>pensnews</w:t>
        </w:r>
        <w:proofErr w:type="spellEnd"/>
        <w:r w:rsidRPr="00C0325A">
          <w:rPr>
            <w:rStyle w:val="a3"/>
          </w:rPr>
          <w:t>.</w:t>
        </w:r>
        <w:proofErr w:type="spellStart"/>
        <w:r w:rsidRPr="007D5ACB">
          <w:rPr>
            <w:rStyle w:val="a3"/>
            <w:lang w:val="en-US"/>
          </w:rPr>
          <w:t>ru</w:t>
        </w:r>
        <w:proofErr w:type="spellEnd"/>
        <w:r w:rsidRPr="00C0325A">
          <w:rPr>
            <w:rStyle w:val="a3"/>
          </w:rPr>
          <w:t>/</w:t>
        </w:r>
        <w:r w:rsidRPr="007D5ACB">
          <w:rPr>
            <w:rStyle w:val="a3"/>
            <w:lang w:val="en-US"/>
          </w:rPr>
          <w:t>news</w:t>
        </w:r>
        <w:r w:rsidRPr="00C0325A">
          <w:rPr>
            <w:rStyle w:val="a3"/>
          </w:rPr>
          <w:t>/18571</w:t>
        </w:r>
      </w:hyperlink>
      <w:r w:rsidRPr="00C0325A">
        <w:t xml:space="preserve"> </w:t>
      </w:r>
    </w:p>
    <w:p w14:paraId="7ECB119B" w14:textId="77777777" w:rsidR="00AB04B9" w:rsidRPr="007406BE" w:rsidRDefault="00AB04B9" w:rsidP="00AB04B9">
      <w:pPr>
        <w:pStyle w:val="2"/>
      </w:pPr>
      <w:bookmarkStart w:id="120" w:name="_Toc216938269"/>
      <w:r w:rsidRPr="007406BE">
        <w:lastRenderedPageBreak/>
        <w:t>PRIMPRESS, 17.12.2025, Перед Новым годом пенсионеры получат доплаты. Кому они положены и сколько составят</w:t>
      </w:r>
      <w:bookmarkEnd w:id="120"/>
    </w:p>
    <w:p w14:paraId="4F6F6C15" w14:textId="77777777" w:rsidR="00AB04B9" w:rsidRPr="007406BE" w:rsidRDefault="00AB04B9" w:rsidP="006637CA">
      <w:pPr>
        <w:pStyle w:val="3"/>
      </w:pPr>
      <w:bookmarkStart w:id="121" w:name="_Toc216938270"/>
      <w:r w:rsidRPr="007406BE">
        <w:t>В начале 2026 года пенсионеры увидят значительную смену в расчетах: будут учтены новые правила индексации, и для тех, чьи пенсии начисляются в первые дни января, в декабре выплатят двойную сумму. По сути, январь по новому курсу, но часть денег — уже в декабре — чтобы ощутить разницу чуть раньше, сообщает PRIMPRESS.</w:t>
      </w:r>
      <w:bookmarkEnd w:id="121"/>
    </w:p>
    <w:p w14:paraId="00923661" w14:textId="250A5759" w:rsidR="00AB04B9" w:rsidRPr="007406BE" w:rsidRDefault="00AB04B9" w:rsidP="00AB04B9">
      <w:r w:rsidRPr="007406BE">
        <w:t xml:space="preserve">Декабрь станет </w:t>
      </w:r>
      <w:r w:rsidR="00B673C4">
        <w:t>«</w:t>
      </w:r>
      <w:r w:rsidRPr="007406BE">
        <w:t>плюс-месяцем</w:t>
      </w:r>
      <w:r w:rsidR="00B673C4">
        <w:t>»</w:t>
      </w:r>
      <w:r w:rsidRPr="007406BE">
        <w:t>: почему повышенная выплата так важна</w:t>
      </w:r>
    </w:p>
    <w:p w14:paraId="043CC510" w14:textId="77777777" w:rsidR="00AB04B9" w:rsidRPr="007406BE" w:rsidRDefault="00AB04B9" w:rsidP="00AB04B9">
      <w:r w:rsidRPr="007406BE">
        <w:t>Индексация в декабре перераспределит платежи: у тех, кто получает пенсию в начале месяца, январская сумма будет выше за счёт роста коэффициентов, а в декабре добавится дополнительная выплата. Итог: годовая сумма выплат может оказаться ощутимо выше обычного графика — праздник для семейного бюджета перед новогодними расходами.</w:t>
      </w:r>
    </w:p>
    <w:p w14:paraId="2A60B588" w14:textId="77777777" w:rsidR="00AB04B9" w:rsidRPr="007406BE" w:rsidRDefault="00AB04B9" w:rsidP="00AB04B9">
      <w:r w:rsidRPr="007406BE">
        <w:t>Размер индексации и цифры, которые важно помнить</w:t>
      </w:r>
    </w:p>
    <w:p w14:paraId="5B20E2A7" w14:textId="77777777" w:rsidR="00AB04B9" w:rsidRPr="007406BE" w:rsidRDefault="00AB04B9" w:rsidP="00AB04B9">
      <w:r w:rsidRPr="007406BE">
        <w:t>В 2026 году индексная ставка составит 7,6%. Фиксированная выплата к страховой пенсии по старости с 1 января достигнет около 9600 рублей, а пенсионный коэффициент (ИПК) превысит 150 рублей. Эти цифры будут ключевыми ориентировками для планирования расходов пенсионеров.</w:t>
      </w:r>
    </w:p>
    <w:p w14:paraId="17A3FCB8" w14:textId="77777777" w:rsidR="00AB04B9" w:rsidRPr="007406BE" w:rsidRDefault="00AB04B9" w:rsidP="00AB04B9">
      <w:r w:rsidRPr="007406BE">
        <w:t>Сроки выплат: как зависит дата от способа получения пенсии</w:t>
      </w:r>
    </w:p>
    <w:p w14:paraId="0922EB20" w14:textId="77777777" w:rsidR="00AB04B9" w:rsidRPr="007406BE" w:rsidRDefault="00AB04B9" w:rsidP="00AB04B9">
      <w:r w:rsidRPr="007406BE">
        <w:t>Сроки выплат зависят от способа доступа к пенсии. Например, тем, кто получает деньги через почту, стоит заранее проверить рабочие дни своего отделения — так поясняет юрист. Прозрачность графиков поможет избежать задержек перед праздниками.</w:t>
      </w:r>
    </w:p>
    <w:p w14:paraId="1BA2DAA8" w14:textId="77777777" w:rsidR="00AB04B9" w:rsidRPr="007406BE" w:rsidRDefault="00AB04B9" w:rsidP="00AB04B9">
      <w:r w:rsidRPr="007406BE">
        <w:t>Переходный год: что ждут пенсионеры в 2025 и 2026</w:t>
      </w:r>
    </w:p>
    <w:p w14:paraId="51AB2311" w14:textId="77777777" w:rsidR="00AB04B9" w:rsidRPr="007406BE" w:rsidRDefault="00AB04B9" w:rsidP="00AB04B9">
      <w:r w:rsidRPr="007406BE">
        <w:t>Те, чьи пенсии начисляются в начале января 2025 года, уже к декабрю 2025 года получат суммы с учётом будущих повышений. Это плавный переход к новым правилам индексации без резкого рывка.</w:t>
      </w:r>
    </w:p>
    <w:p w14:paraId="2D6D1A52" w14:textId="77777777" w:rsidR="00AB04B9" w:rsidRPr="007406BE" w:rsidRDefault="00AB04B9" w:rsidP="00AB04B9">
      <w:r w:rsidRPr="007406BE">
        <w:t>Региональные выплаты: дополнительные поддержки там, где они нужны</w:t>
      </w:r>
    </w:p>
    <w:p w14:paraId="4D9778C8" w14:textId="77777777" w:rsidR="00AB04B9" w:rsidRPr="007406BE" w:rsidRDefault="00AB04B9" w:rsidP="00AB04B9">
      <w:r w:rsidRPr="007406BE">
        <w:t>Помимо общероссийской индексации, региональные решения тоже играют роль. В ХМАО планируется единовременная выплата 1000 рублей. Её получат неработающие пенсионеры на 2 декабря 2025 года — автоматически, без лишних заявлений.</w:t>
      </w:r>
    </w:p>
    <w:p w14:paraId="470164F3" w14:textId="77777777" w:rsidR="00AB04B9" w:rsidRPr="007406BE" w:rsidRDefault="00AB04B9" w:rsidP="00AB04B9">
      <w:r w:rsidRPr="007406BE">
        <w:t>Прогноз на будущее: что говорит СФР о средней пенсии</w:t>
      </w:r>
    </w:p>
    <w:p w14:paraId="1B8AA562" w14:textId="77777777" w:rsidR="00AB04B9" w:rsidRPr="007406BE" w:rsidRDefault="00AB04B9" w:rsidP="00AB04B9">
      <w:r w:rsidRPr="007406BE">
        <w:t>По прогнозам Российского фонда социального страхования, в 2026 году средняя пенсия по старости превысит 26 тысяч рублей. Эти цифры подчеркивают значимость запланированных индексаций и региональных мер для поддержания уровня жизни пенсионеров.</w:t>
      </w:r>
    </w:p>
    <w:p w14:paraId="30F751AE" w14:textId="77777777" w:rsidR="00AB04B9" w:rsidRPr="007406BE" w:rsidRDefault="00AB04B9" w:rsidP="00AB04B9">
      <w:r w:rsidRPr="007406BE">
        <w:t>Что это значит для пенсионеров и семей</w:t>
      </w:r>
    </w:p>
    <w:p w14:paraId="1B055914" w14:textId="77777777" w:rsidR="00AB04B9" w:rsidRPr="007406BE" w:rsidRDefault="00AB04B9" w:rsidP="00AB04B9">
      <w:r w:rsidRPr="007406BE">
        <w:t>Больше денег в декабре и январе — прямо перед праздниками. Прозрачность расчётов: цифры индексации и ИПК станут ориентиром для планирования бюджета. Региональная поддержка — дополнение к общенациональной системе.</w:t>
      </w:r>
    </w:p>
    <w:p w14:paraId="007C4674" w14:textId="33A1091E" w:rsidR="00AB04B9" w:rsidRPr="007406BE" w:rsidRDefault="00AB04B9" w:rsidP="00AB04B9">
      <w:hyperlink r:id="rId39" w:history="1">
        <w:r w:rsidRPr="007406BE">
          <w:rPr>
            <w:rStyle w:val="a3"/>
          </w:rPr>
          <w:t>https://primpress.ru/article/129433</w:t>
        </w:r>
      </w:hyperlink>
      <w:r w:rsidRPr="007406BE">
        <w:t xml:space="preserve"> </w:t>
      </w:r>
    </w:p>
    <w:p w14:paraId="14BB774E" w14:textId="38F526C4" w:rsidR="00E43250" w:rsidRPr="007406BE" w:rsidRDefault="00E43250" w:rsidP="00E43250">
      <w:pPr>
        <w:pStyle w:val="2"/>
      </w:pPr>
      <w:bookmarkStart w:id="122" w:name="_Toc216938271"/>
      <w:r w:rsidRPr="007406BE">
        <w:lastRenderedPageBreak/>
        <w:t xml:space="preserve">PRIMPRESS, 17.12.2025, Каким пенсионерам присвоят звание </w:t>
      </w:r>
      <w:r w:rsidR="00B673C4">
        <w:t>«</w:t>
      </w:r>
      <w:r w:rsidRPr="007406BE">
        <w:t>Ветеран труда</w:t>
      </w:r>
      <w:r w:rsidR="00B673C4">
        <w:t>»</w:t>
      </w:r>
      <w:r w:rsidRPr="007406BE">
        <w:t xml:space="preserve"> с 1 января 2026 года</w:t>
      </w:r>
      <w:bookmarkEnd w:id="122"/>
    </w:p>
    <w:p w14:paraId="76DCA3C1" w14:textId="6816F93A" w:rsidR="00E43250" w:rsidRPr="007406BE" w:rsidRDefault="00E43250" w:rsidP="006637CA">
      <w:pPr>
        <w:pStyle w:val="3"/>
      </w:pPr>
      <w:bookmarkStart w:id="123" w:name="_Toc216938272"/>
      <w:r w:rsidRPr="007406BE">
        <w:t xml:space="preserve">С 2026 года начнется внедрение нового порядка присвоения звания </w:t>
      </w:r>
      <w:r w:rsidR="00B673C4">
        <w:t>«</w:t>
      </w:r>
      <w:r w:rsidRPr="007406BE">
        <w:t>Ветеран труда</w:t>
      </w:r>
      <w:r w:rsidR="00B673C4">
        <w:t>»</w:t>
      </w:r>
      <w:r w:rsidRPr="007406BE">
        <w:t>, который охватит широкий круг граждан, прежде всего тех, чьё трудовое участие было направлено на развитие экономики, промышленности, образования и социальной сферы, сообщает PRIMPRESS.</w:t>
      </w:r>
      <w:bookmarkEnd w:id="123"/>
    </w:p>
    <w:p w14:paraId="09831AB4" w14:textId="77777777" w:rsidR="00E43250" w:rsidRPr="007406BE" w:rsidRDefault="00E43250" w:rsidP="00E43250">
      <w:r w:rsidRPr="007406BE">
        <w:t>В обновлённой редакции правил учитываются длительность стажа, общий вклад в отрасли и регионы, где человек работал. В приоритете будут лица, проработавшие на крупных предприятиях и в организациях с высокой социальной значимостью, а также ветераны с наградами и достижениями в труде.</w:t>
      </w:r>
    </w:p>
    <w:p w14:paraId="05A41AF9" w14:textId="77777777" w:rsidR="00E43250" w:rsidRPr="007406BE" w:rsidRDefault="00E43250" w:rsidP="00E43250">
      <w:r w:rsidRPr="007406BE">
        <w:t>Основные критерии отбора включают минимальный трудовой стаж, подтвержденный документами, и работу в структурах, где язык идей и трудовые обязанности соответствуют уровню ведомственных требований. Важную роль играет социальная значимость — вклад в реализацию государственных программ, развитие промышленности, науки, медицины, образования и культуры.</w:t>
      </w:r>
    </w:p>
    <w:p w14:paraId="03AB830D" w14:textId="77777777" w:rsidR="00E43250" w:rsidRPr="007406BE" w:rsidRDefault="00E43250" w:rsidP="00E43250">
      <w:r w:rsidRPr="007406BE">
        <w:t>Репутация и послужной список также имеют значение: отсутствие судебных ограничений, положительная характеристика от работодателя, участие в общественной деятельности. В отдельных случаях учитывается участие в ликвидации последствий ЧС, волонтёрская работа и многолетнее пребывание на ответственных должностях.</w:t>
      </w:r>
    </w:p>
    <w:p w14:paraId="65CF2CDD" w14:textId="77777777" w:rsidR="00E43250" w:rsidRPr="007406BE" w:rsidRDefault="00E43250" w:rsidP="00E43250">
      <w:r w:rsidRPr="007406BE">
        <w:t>Что касается дополнительных выплат, то ожидаются несколько направлений поддержки. В первую очередь это ежегодная выплата ко дню основания звания, размер которой будет зависеть от региона и категории ветерана. Также возможны единоразовые премии при получении звания, приравниваемые к региональным и федеральным программам поддержки.</w:t>
      </w:r>
    </w:p>
    <w:p w14:paraId="57F8FB64" w14:textId="77777777" w:rsidR="00E43250" w:rsidRPr="007406BE" w:rsidRDefault="00E43250" w:rsidP="00E43250">
      <w:r w:rsidRPr="007406BE">
        <w:t>Кроме того, может произойти повышение фиксированной выплаты к пенсии и надбавки к страховой пенсии по старости, а также другие меры социальной поддержки, включая скидки на ЖКУ, льготное медицинское обслуживание, финансирование культурно-массовых мероприятий и транспортные льготы.</w:t>
      </w:r>
    </w:p>
    <w:p w14:paraId="05D114C2" w14:textId="77777777" w:rsidR="00E43250" w:rsidRPr="007406BE" w:rsidRDefault="00E43250" w:rsidP="00E43250">
      <w:r w:rsidRPr="007406BE">
        <w:t>Льготы для ветеранов труда охватывают пенсионные и социальные надбавки, возможность перерасчётов в пользу ветеранов труда, льготы на общественный транспорт, включая бесплатные или субсидированные поездки на региональные маршруты.</w:t>
      </w:r>
    </w:p>
    <w:p w14:paraId="4115F965" w14:textId="77777777" w:rsidR="00E43250" w:rsidRPr="007406BE" w:rsidRDefault="00E43250" w:rsidP="00E43250">
      <w:r w:rsidRPr="007406BE">
        <w:t>Жилищно-коммунальные льготы предусматривают снижение оплаты услуг ЖКУ, субсидии на капитальный ремонт и специальные условия обслуживания.</w:t>
      </w:r>
    </w:p>
    <w:p w14:paraId="030D63E6" w14:textId="77777777" w:rsidR="00E43250" w:rsidRPr="007406BE" w:rsidRDefault="00E43250" w:rsidP="00E43250">
      <w:r w:rsidRPr="007406BE">
        <w:t>В здравоохранении ветераны труда получают приоритетное направление на лечение, бесплатные или льготные медицинские услуги, а при необходимости — направление на санаторно-курортное лечение и транспорт к профильным специалистам.</w:t>
      </w:r>
    </w:p>
    <w:p w14:paraId="33BE179E" w14:textId="77777777" w:rsidR="00E43250" w:rsidRPr="007406BE" w:rsidRDefault="00E43250" w:rsidP="00E43250">
      <w:r w:rsidRPr="007406BE">
        <w:t>Также ветераны получают доступ к культурно-массовым мероприятиям по сниженным тарифам и возможность бесплатного посещения музеев и других учреждений культуры.</w:t>
      </w:r>
    </w:p>
    <w:p w14:paraId="1E9CD08F" w14:textId="77777777" w:rsidR="00E43250" w:rsidRPr="007406BE" w:rsidRDefault="00E43250" w:rsidP="00E43250">
      <w:r w:rsidRPr="007406BE">
        <w:t xml:space="preserve">Для подачи заявления и получения статуса потребуется комплект документов: удостоверение личности, документ, подтверждающий трудовую деятельность и стаж, копии трудовых книжек, справки о наградах и заслугах, характеристика с места работы. </w:t>
      </w:r>
      <w:r w:rsidRPr="007406BE">
        <w:lastRenderedPageBreak/>
        <w:t>Заявление подаётся через региональные органы социальной защиты населения, многофункциональные центры или через портал госуслуг.</w:t>
      </w:r>
    </w:p>
    <w:p w14:paraId="00F9C55C" w14:textId="77777777" w:rsidR="00E43250" w:rsidRPr="007406BE" w:rsidRDefault="00E43250" w:rsidP="00E43250">
      <w:r w:rsidRPr="007406BE">
        <w:t>В некоторых регионах возможно автоматическое зачисление без заявления при наличии наград и подтверждённого стажа, однако точная процедура зависит от конкретного региона.</w:t>
      </w:r>
    </w:p>
    <w:p w14:paraId="79D5F603" w14:textId="193B584F" w:rsidR="00E43250" w:rsidRPr="007406BE" w:rsidRDefault="00E43250" w:rsidP="00E43250">
      <w:hyperlink r:id="rId40" w:history="1">
        <w:r w:rsidRPr="007406BE">
          <w:rPr>
            <w:rStyle w:val="a3"/>
          </w:rPr>
          <w:t>https://primpress.ru/article/129434</w:t>
        </w:r>
      </w:hyperlink>
      <w:r w:rsidRPr="007406BE">
        <w:t xml:space="preserve"> </w:t>
      </w:r>
    </w:p>
    <w:p w14:paraId="379DA3A9" w14:textId="77777777" w:rsidR="00E43250" w:rsidRPr="007406BE" w:rsidRDefault="00E43250" w:rsidP="00E43250">
      <w:pPr>
        <w:pStyle w:val="2"/>
      </w:pPr>
      <w:bookmarkStart w:id="124" w:name="_Toc216938273"/>
      <w:r w:rsidRPr="007406BE">
        <w:t>PRIMPRESS, 17.12.2025, 10 тысяч рублей за труд: что ждет пенсионеров с большим стажем в 2026 году</w:t>
      </w:r>
      <w:bookmarkEnd w:id="124"/>
    </w:p>
    <w:p w14:paraId="359C48F6" w14:textId="77777777" w:rsidR="00E43250" w:rsidRPr="007406BE" w:rsidRDefault="00E43250" w:rsidP="006637CA">
      <w:pPr>
        <w:pStyle w:val="3"/>
      </w:pPr>
      <w:bookmarkStart w:id="125" w:name="_Toc216938274"/>
      <w:r w:rsidRPr="007406BE">
        <w:t>В России рассматривается инициатива, которая способна существенно повлиять на финансовое положение пожилых людей с большим трудовым стажем. Уже с 2026 года возможна новая ежемесячная доплата к пенсии — для тех, кто посвятил десятки лет работе. Кого коснутся изменения, кто и как сможет получить надбавку?</w:t>
      </w:r>
      <w:bookmarkEnd w:id="125"/>
    </w:p>
    <w:p w14:paraId="47A7D28B" w14:textId="77777777" w:rsidR="00E43250" w:rsidRPr="007406BE" w:rsidRDefault="00E43250" w:rsidP="00E43250">
      <w:r w:rsidRPr="007406BE">
        <w:t>Причины появления новой доплаты</w:t>
      </w:r>
    </w:p>
    <w:p w14:paraId="0C44FBC9" w14:textId="77777777" w:rsidR="00E43250" w:rsidRPr="007406BE" w:rsidRDefault="00E43250" w:rsidP="00E43250">
      <w:r w:rsidRPr="007406BE">
        <w:t>Многие годы российские пенсионеры, даже имея за плечами немалый трудовой стаж, продолжают сталкиваться с финансовыми трудностями. Реалии таковы, что прожить достойно на пенсию удаётся далеко не всем, особенно если речь идёт о людях, которые десятилетиями вкладывали свои силы в развитие страны. Проблема недостаточного уровня пенсионного обеспечения стала настолько острой, что парламентарии выдвинули инициативу установить дополнительную ежемесячную выплату для граждан с большим трудовым стажем.</w:t>
      </w:r>
    </w:p>
    <w:p w14:paraId="4D7C06F7" w14:textId="77777777" w:rsidR="00E43250" w:rsidRPr="007406BE" w:rsidRDefault="00E43250" w:rsidP="00E43250">
      <w:r w:rsidRPr="007406BE">
        <w:t>Кто сможет получить доплату и на каких условиях</w:t>
      </w:r>
    </w:p>
    <w:p w14:paraId="2A240D5F" w14:textId="77777777" w:rsidR="00E43250" w:rsidRPr="007406BE" w:rsidRDefault="00E43250" w:rsidP="00E43250">
      <w:r w:rsidRPr="007406BE">
        <w:t>Проект новой доплаты был инициирован депутатами ЛДПР и уже передан на рассмотрение в правительство. Если он будет принят, уже с 2026 года мужчины с непрерывным стажем не менее 35 лет, а женщины с минимум 30 годами работы смогут рассчитывать на дополнительную выплату к пенсии. Причём не имеет значения, сколько пенсионер уже получает, продолжает ли работать после выхода на заслуженный отдых, где он живёт — единственным критерием станет подтверждённая длительность страхового стажа.</w:t>
      </w:r>
    </w:p>
    <w:p w14:paraId="4421AE9B" w14:textId="77777777" w:rsidR="00E43250" w:rsidRPr="007406BE" w:rsidRDefault="00E43250" w:rsidP="00E43250">
      <w:r w:rsidRPr="007406BE">
        <w:t>Размер доплаты и организация выплат</w:t>
      </w:r>
    </w:p>
    <w:p w14:paraId="5B3459E2" w14:textId="77777777" w:rsidR="00E43250" w:rsidRPr="007406BE" w:rsidRDefault="00E43250" w:rsidP="00E43250">
      <w:r w:rsidRPr="007406BE">
        <w:t>Размер доплаты будет фиксированным — 10 тысяч рублей ежемесячно. Эти деньги собираются начислять всем, кто соответствует выбранным критериям, и автоматически добавлять их к основной пенсии без необходимости писать отдельные заявления или собирать документы. Социальный фонд будет самостоятельно сверять данные о стаже и начислять выплаты, а если какой-то период работы не учтён, всегда можно обратиться с недостающими документами в клиентскую службу или МФЦ.</w:t>
      </w:r>
    </w:p>
    <w:p w14:paraId="02690A52" w14:textId="77777777" w:rsidR="00E43250" w:rsidRPr="007406BE" w:rsidRDefault="00E43250" w:rsidP="00E43250">
      <w:r w:rsidRPr="007406BE">
        <w:t>Что это изменит для пенсионеров</w:t>
      </w:r>
    </w:p>
    <w:p w14:paraId="12BDAFC1" w14:textId="77777777" w:rsidR="00E43250" w:rsidRPr="007406BE" w:rsidRDefault="00E43250" w:rsidP="00E43250">
      <w:r w:rsidRPr="007406BE">
        <w:t xml:space="preserve">Авторы законопроекта уверены, что прибавка в десять тысяч сможет заметно поднять уровень жизни пожилых людей, особенно в регионах, где средняя пенсия значительно ниже федеральных показателей. Это шанс для тех, кто много трудился, не только оплатить коммунальные услуги или необходимые лекарства, но и, возможно, позволить </w:t>
      </w:r>
      <w:r w:rsidRPr="007406BE">
        <w:lastRenderedPageBreak/>
        <w:t>себе чуть больше — помочь близким, выделить средства на небольшие радости или просто почувствовать себя увереннее.</w:t>
      </w:r>
    </w:p>
    <w:p w14:paraId="120C28EE" w14:textId="77777777" w:rsidR="00E43250" w:rsidRPr="007406BE" w:rsidRDefault="00E43250" w:rsidP="00E43250">
      <w:r w:rsidRPr="007406BE">
        <w:t>Надо отметить, что принятие этого закона пока не гарантировано: обсуждение ещё продолжается, и многое зависит от позиций правительства и бюджета. В любом случае, уже сейчас пенсионерам стоит внимательно изучить свой стаж, подготовить при необходимости подтверждающие документы и следить за новостями. Ведь именно ваше трудовое прошлое скоро может быть достойно оценено государством.</w:t>
      </w:r>
    </w:p>
    <w:p w14:paraId="0812E777" w14:textId="225A071C" w:rsidR="00E43250" w:rsidRPr="007406BE" w:rsidRDefault="00E43250" w:rsidP="00E43250">
      <w:hyperlink r:id="rId41" w:history="1">
        <w:r w:rsidRPr="007406BE">
          <w:rPr>
            <w:rStyle w:val="a3"/>
          </w:rPr>
          <w:t>https://primpress.ru/article/129437</w:t>
        </w:r>
      </w:hyperlink>
      <w:r w:rsidRPr="007406BE">
        <w:t xml:space="preserve"> </w:t>
      </w:r>
    </w:p>
    <w:p w14:paraId="60B90CF8" w14:textId="1FA3E476" w:rsidR="00380401" w:rsidRPr="007406BE" w:rsidRDefault="00380401" w:rsidP="00380401">
      <w:pPr>
        <w:pStyle w:val="2"/>
      </w:pPr>
      <w:bookmarkStart w:id="126" w:name="_Toc216938275"/>
      <w:r w:rsidRPr="007406BE">
        <w:t>Блокнот, 17.12.2025</w:t>
      </w:r>
      <w:proofErr w:type="gramStart"/>
      <w:r w:rsidRPr="007406BE">
        <w:t>, И</w:t>
      </w:r>
      <w:proofErr w:type="gramEnd"/>
      <w:r w:rsidRPr="007406BE">
        <w:t xml:space="preserve"> как на это жить? Названы регионы с </w:t>
      </w:r>
      <w:r w:rsidR="00B673C4">
        <w:t>«</w:t>
      </w:r>
      <w:r w:rsidRPr="007406BE">
        <w:t>высокими</w:t>
      </w:r>
      <w:r w:rsidR="00B673C4">
        <w:t>»</w:t>
      </w:r>
      <w:r w:rsidRPr="007406BE">
        <w:t xml:space="preserve"> пенсиями от 30 тысяч рублей</w:t>
      </w:r>
      <w:bookmarkEnd w:id="126"/>
    </w:p>
    <w:p w14:paraId="36336E3F" w14:textId="77777777" w:rsidR="00380401" w:rsidRPr="007406BE" w:rsidRDefault="00380401" w:rsidP="006637CA">
      <w:pPr>
        <w:pStyle w:val="3"/>
      </w:pPr>
      <w:bookmarkStart w:id="127" w:name="_Toc216938276"/>
      <w:r w:rsidRPr="007406BE">
        <w:t>Даже если у пенсионера есть собственная квартира, этих средств часто не хватает на нормальную жизнь. В десяти регионах России средние пенсии неработающих пенсионеров превышают 30 тысяч рублей. Много это или мало, а также достаточно ли для жизни?</w:t>
      </w:r>
      <w:bookmarkEnd w:id="127"/>
    </w:p>
    <w:p w14:paraId="6E192CCB" w14:textId="77777777" w:rsidR="00380401" w:rsidRPr="007406BE" w:rsidRDefault="00380401" w:rsidP="00380401">
      <w:r w:rsidRPr="007406BE">
        <w:t>По данным Социального фонда России, средние пенсии неработающих пенсионеров выше 30 тысяч рублей сегодня получают лишь в десяти регионах страны. Эти сведения приводит ТАСС. Самые высокие выплаты зафиксированы на Чукотке, где средняя пенсия превысила 41 тысячу рублей.</w:t>
      </w:r>
    </w:p>
    <w:p w14:paraId="56D853A4" w14:textId="77777777" w:rsidR="00380401" w:rsidRPr="007406BE" w:rsidRDefault="00380401" w:rsidP="00380401">
      <w:r w:rsidRPr="007406BE">
        <w:t xml:space="preserve">В документе </w:t>
      </w:r>
      <w:proofErr w:type="spellStart"/>
      <w:r w:rsidRPr="007406BE">
        <w:t>Соцфонда</w:t>
      </w:r>
      <w:proofErr w:type="spellEnd"/>
      <w:r w:rsidRPr="007406BE">
        <w:t xml:space="preserve"> перечислены регионы с самыми высокими показателями. В нем говорится о среднем размере пенсионного обеспечения неработающих пенсионеров.</w:t>
      </w:r>
    </w:p>
    <w:p w14:paraId="440DA9FF" w14:textId="77777777" w:rsidR="00380401" w:rsidRPr="007406BE" w:rsidRDefault="00380401" w:rsidP="00380401">
      <w:r w:rsidRPr="007406BE">
        <w:t>В частности, назван ряд регионов, где пенсия выше 30 тысяч рублей.</w:t>
      </w:r>
    </w:p>
    <w:p w14:paraId="5B3F794C" w14:textId="7B2DD0A0" w:rsidR="00380401" w:rsidRPr="007406BE" w:rsidRDefault="00B673C4" w:rsidP="00380401">
      <w:r>
        <w:t>«</w:t>
      </w:r>
      <w:r w:rsidR="00380401" w:rsidRPr="007406BE">
        <w:t>Республика Коми — 30 669 рублей, Архангельская область — 30 505 рублей, Ненецкий автономный округ — 37 222 рубля, Мурманская область — 33 079 рублей, Ханты-Мансийский автономный округ — 35 721 рубль, Ямало-Ненецкий автономный округ — 35 581 рубль, Республика Саха (Якутия) — 32 221 рубль, Камчатский край — 36 598 рублей, Магаданская область — 36 356 рублей, Сахалинская область — 32 592 рубля</w:t>
      </w:r>
      <w:r>
        <w:t>»</w:t>
      </w:r>
      <w:r w:rsidR="00380401" w:rsidRPr="007406BE">
        <w:t>, — говорится в официальных данных.</w:t>
      </w:r>
    </w:p>
    <w:p w14:paraId="2D1D3466" w14:textId="77777777" w:rsidR="00380401" w:rsidRPr="007406BE" w:rsidRDefault="00380401" w:rsidP="00380401">
      <w:r w:rsidRPr="007406BE">
        <w:t>Отдельно выделяется Чукотский автономный округ. Как следует из информации Социального фонда, средний размер пенсии неработающих пенсионеров в этом регионе составил 41 143 рубля. Это самый высокий показатель по стране, что связано с особыми климатическими условиями и северными надбавками.</w:t>
      </w:r>
    </w:p>
    <w:p w14:paraId="546FF416" w14:textId="77777777" w:rsidR="00380401" w:rsidRPr="007406BE" w:rsidRDefault="00380401" w:rsidP="00380401">
      <w:r w:rsidRPr="007406BE">
        <w:t>Если же посмотреть на ситуацию в целом по России, цифры уже не выглядят такими обнадеживающими. Средний размер пенсионного обеспечения по стране составляет 23 530 рублей. У работающих пенсионеров он еще ниже — 21 373 рубля, у неработающих — 24 006 рублей.</w:t>
      </w:r>
    </w:p>
    <w:p w14:paraId="65F3D152" w14:textId="77777777" w:rsidR="00380401" w:rsidRPr="007406BE" w:rsidRDefault="00380401" w:rsidP="00380401">
      <w:r w:rsidRPr="007406BE">
        <w:t>По нынешним ценам это небольшие деньги. Даже если у пенсионера есть собственная квартира, этих средств часто не хватает на нормальную жизнь. А если жилья нет, то пенсия превращается в сумму, на которую приходится буквально выживать.</w:t>
      </w:r>
    </w:p>
    <w:p w14:paraId="55B2351E" w14:textId="4695194F" w:rsidR="00380401" w:rsidRPr="007406BE" w:rsidRDefault="00B673C4" w:rsidP="00380401">
      <w:r>
        <w:t>«</w:t>
      </w:r>
      <w:r w:rsidR="00380401" w:rsidRPr="007406BE">
        <w:t xml:space="preserve">Коммуналка только </w:t>
      </w:r>
      <w:proofErr w:type="gramStart"/>
      <w:r w:rsidR="00380401" w:rsidRPr="007406BE">
        <w:t>5-10</w:t>
      </w:r>
      <w:proofErr w:type="gramEnd"/>
      <w:r w:rsidR="00380401" w:rsidRPr="007406BE">
        <w:t xml:space="preserve"> тысяч и лекарства столько же, как на такие деньги</w:t>
      </w:r>
      <w:r>
        <w:t>»</w:t>
      </w:r>
      <w:r w:rsidR="00380401" w:rsidRPr="007406BE">
        <w:t>, — пишут в сети.</w:t>
      </w:r>
    </w:p>
    <w:p w14:paraId="30ACA32E" w14:textId="1797E339" w:rsidR="00380401" w:rsidRPr="007406BE" w:rsidRDefault="00B673C4" w:rsidP="00380401">
      <w:r>
        <w:lastRenderedPageBreak/>
        <w:t>«</w:t>
      </w:r>
      <w:r w:rsidR="00380401" w:rsidRPr="007406BE">
        <w:t>И как на это жить. Хорошо, если свой угол есть, а если нет, то это уже каторга и выживание</w:t>
      </w:r>
      <w:r>
        <w:t>»</w:t>
      </w:r>
      <w:r w:rsidR="00380401" w:rsidRPr="007406BE">
        <w:t>, — отмечают россияне.</w:t>
      </w:r>
    </w:p>
    <w:p w14:paraId="69FCE909" w14:textId="6B3E1856" w:rsidR="00380401" w:rsidRPr="007406BE" w:rsidRDefault="00380401" w:rsidP="00380401">
      <w:r w:rsidRPr="007406BE">
        <w:t xml:space="preserve">Многие пожилые люди поэтому продолжают работать как можно дольше, пока хватает сил. Те, кто уже не может трудиться, рассчитывают на помощь детей, если она есть, или пытаются прожить на крохи после оплаты коммунальных услуг, покупки лекарств и других обязательных расходов. На этом фоне разговоры о </w:t>
      </w:r>
      <w:r w:rsidR="00B673C4">
        <w:t>«</w:t>
      </w:r>
      <w:r w:rsidRPr="007406BE">
        <w:t>высоких</w:t>
      </w:r>
      <w:r w:rsidR="00B673C4">
        <w:t>»</w:t>
      </w:r>
      <w:r w:rsidRPr="007406BE">
        <w:t xml:space="preserve"> пенсиях в России для большинства пенсионеров выглядят далекими от реальности.</w:t>
      </w:r>
    </w:p>
    <w:p w14:paraId="2684E97E" w14:textId="77777777" w:rsidR="00380401" w:rsidRPr="007406BE" w:rsidRDefault="00380401" w:rsidP="00380401">
      <w:r w:rsidRPr="007406BE">
        <w:t>Причем, эксперты все чаще говорят, что нынешнему молодому (и среднему) поколению стоит заранее задумываться о будущем и своей жизни на пенсии — копить деньги самостоятельно или с помощью государства. Параллельно появляются слухи о возможной отмене пенсий в будущем. Эти разговоры вызывают тревогу, но власти уверяют, что оснований для таких опасений нет.</w:t>
      </w:r>
    </w:p>
    <w:p w14:paraId="53FE5DD7" w14:textId="77777777" w:rsidR="00380401" w:rsidRPr="007406BE" w:rsidRDefault="00380401" w:rsidP="00380401">
      <w:r w:rsidRPr="007406BE">
        <w:t>В правительстве напоминают, что пенсии в России закреплены в Конституции.</w:t>
      </w:r>
    </w:p>
    <w:p w14:paraId="6062DD7E" w14:textId="29050638" w:rsidR="00380401" w:rsidRPr="007406BE" w:rsidRDefault="00B673C4" w:rsidP="00380401">
      <w:r>
        <w:t>«</w:t>
      </w:r>
      <w:r w:rsidR="00380401" w:rsidRPr="007406BE">
        <w:t xml:space="preserve">К вопросу об отмене пенсий. Всегда следует помнить, что в соответствии с Конституцией Российской Федерации статья 39 </w:t>
      </w:r>
      <w:r>
        <w:t>«</w:t>
      </w:r>
      <w:r w:rsidR="00380401" w:rsidRPr="007406BE">
        <w:t xml:space="preserve">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w:t>
      </w:r>
      <w:proofErr w:type="gramStart"/>
      <w:r w:rsidR="00380401" w:rsidRPr="007406BE">
        <w:t>законом</w:t>
      </w:r>
      <w:r>
        <w:t>»«</w:t>
      </w:r>
      <w:proofErr w:type="gramEnd"/>
      <w:r w:rsidR="00380401" w:rsidRPr="007406BE">
        <w:t>, — отмечал ранее глава комитета Совета Федерации по конституционному законодательству Андрей Клишас.</w:t>
      </w:r>
    </w:p>
    <w:p w14:paraId="4BD80330" w14:textId="77777777" w:rsidR="00380401" w:rsidRPr="007406BE" w:rsidRDefault="00380401" w:rsidP="00380401">
      <w:r w:rsidRPr="007406BE">
        <w:t xml:space="preserve">Тем не менее, не очень понятно, можно ли прожить на </w:t>
      </w:r>
      <w:proofErr w:type="gramStart"/>
      <w:r w:rsidRPr="007406BE">
        <w:t>20-30</w:t>
      </w:r>
      <w:proofErr w:type="gramEnd"/>
      <w:r w:rsidRPr="007406BE">
        <w:t xml:space="preserve"> тысяч рублей. Вопрос остается открытым.</w:t>
      </w:r>
    </w:p>
    <w:p w14:paraId="3E68A064" w14:textId="7D6255D7" w:rsidR="00455B8F" w:rsidRPr="007406BE" w:rsidRDefault="00380401" w:rsidP="00380401">
      <w:hyperlink r:id="rId42" w:history="1">
        <w:r w:rsidRPr="007406BE">
          <w:rPr>
            <w:rStyle w:val="a3"/>
          </w:rPr>
          <w:t>https://bloknot.ru/obshhestvo/i-kak-na-eto-zhit-nazvany-regiony-s-vysokimi-pensiyami-ot-30-tysyach-rublej-1480769.html</w:t>
        </w:r>
      </w:hyperlink>
    </w:p>
    <w:p w14:paraId="2A1A5883" w14:textId="69BFE269" w:rsidR="00BF242C" w:rsidRPr="00BF242C" w:rsidRDefault="00BF242C" w:rsidP="00BF242C">
      <w:pPr>
        <w:pStyle w:val="2"/>
      </w:pPr>
      <w:bookmarkStart w:id="128" w:name="_Toc216938277"/>
      <w:proofErr w:type="gramStart"/>
      <w:r>
        <w:t>Царь-град</w:t>
      </w:r>
      <w:proofErr w:type="gramEnd"/>
      <w:r>
        <w:t xml:space="preserve"> ТВ, 17.12.2025</w:t>
      </w:r>
      <w:r w:rsidRPr="00120CCE">
        <w:t xml:space="preserve">, </w:t>
      </w:r>
      <w:r>
        <w:t>Пенсионный возраст для социальной пенсии - 69 лет: разбираемся в деталях</w:t>
      </w:r>
      <w:bookmarkEnd w:id="128"/>
    </w:p>
    <w:p w14:paraId="6C9D50A3" w14:textId="77777777" w:rsidR="00BF242C" w:rsidRDefault="00BF242C" w:rsidP="00BF242C">
      <w:pPr>
        <w:pStyle w:val="3"/>
      </w:pPr>
      <w:bookmarkStart w:id="129" w:name="_Toc216938278"/>
      <w:r>
        <w:t>Какие перспективы ожидают тех, кто завершил трудовую деятельность и рассчитывает на достойный отдых? Сегодня сложно оценить, станет ли пенсионная реформа благом или бременем для миллионов жителей России. Однако необходимость понимания изменений очевидна для каждого, независимо от возраста и профессионального опыта.</w:t>
      </w:r>
      <w:bookmarkEnd w:id="129"/>
    </w:p>
    <w:p w14:paraId="20800EBE" w14:textId="77777777" w:rsidR="00BF242C" w:rsidRDefault="00BF242C" w:rsidP="00BF242C">
      <w:r>
        <w:t>Вопрос о возрасте выхода на заслуженный отдых вновь вызывает общественный резонанс. Повышение пенсионного возраста до 69 лет порождает множество вопросов. Для одних это возможность продолжить активную жизнь, для других - рубеж, после которого возможности сужаются.</w:t>
      </w:r>
    </w:p>
    <w:p w14:paraId="6BC25228" w14:textId="77777777" w:rsidR="00BF242C" w:rsidRDefault="00BF242C" w:rsidP="00BF242C">
      <w:r>
        <w:t>В настоящее время для получения страховой пенсии недостаточно достижения пенсионного возраста. Требуется минимум 15 лет трудового стажа и 30 пенсионных баллов - своеобразные критерии допуска к страховой пенсии. Что делать тем, кто не соответствует этим требованиям? Ведь многие россияне в последние десятилетия сталкивались с экономическими трудностями, работали неофициально, получали зарплату "в конверте" или не могли устроиться на работу официально.</w:t>
      </w:r>
    </w:p>
    <w:p w14:paraId="18D6BF25" w14:textId="77777777" w:rsidR="00BF242C" w:rsidRDefault="00BF242C" w:rsidP="00BF242C">
      <w:r>
        <w:t xml:space="preserve">Социальная пенсия </w:t>
      </w:r>
      <w:proofErr w:type="gramStart"/>
      <w:r>
        <w:t>- это</w:t>
      </w:r>
      <w:proofErr w:type="gramEnd"/>
      <w:r>
        <w:t xml:space="preserve"> минимальный уровень поддержки для граждан, не отвечающих требованиям для страховой пенсии. За этими юридическими формулировками стоят </w:t>
      </w:r>
      <w:r>
        <w:lastRenderedPageBreak/>
        <w:t>реальные человеческие истории: женщины, потерявшие работу в малых городах, мужчины, работавшие без оформления, молодые люди, уехавшие на заработки за границу и не накопившие стаж. Для них социальная поддержка - единственная возможность существования.</w:t>
      </w:r>
    </w:p>
    <w:p w14:paraId="016FB69A" w14:textId="77777777" w:rsidR="00BF242C" w:rsidRDefault="00BF242C" w:rsidP="00BF242C">
      <w:r>
        <w:t>Система социальной пенсии охватывает три основные категории: по старости (для тех, кто не имеет достаточного стажа и баллов), по инвалидности (при утрате трудоспособности) и по потере кормильца (если у умершего не было стажа, а семья нетрудоспособна).</w:t>
      </w:r>
    </w:p>
    <w:p w14:paraId="35BCE25A" w14:textId="77777777" w:rsidR="00BF242C" w:rsidRDefault="00BF242C" w:rsidP="00BF242C">
      <w:r>
        <w:t>Несмотря на охват уязвимых слоёв населения, размер социальных выплат зачастую едва превышает прожиточный минимум. Повышение пенсионного возраста до 69 лет вызывает болезненную реакцию у тех, кто планировал выйти на пенсию раньше. Государство объясняет это необходимостью балансировать пенсионный фонд. Однако возникает вопрос: смогут ли люди дожить до этого возраста, учитывая среднюю продолжительность жизни?</w:t>
      </w:r>
    </w:p>
    <w:p w14:paraId="2A445736" w14:textId="77777777" w:rsidR="00BF242C" w:rsidRDefault="00BF242C" w:rsidP="00BF242C">
      <w:r>
        <w:t>Коллаж Царьграда</w:t>
      </w:r>
    </w:p>
    <w:p w14:paraId="1AD2809F" w14:textId="77777777" w:rsidR="00BF242C" w:rsidRDefault="00BF242C" w:rsidP="00BF242C">
      <w:r>
        <w:t>Если человек работал официально и получал "белую" зарплату, у него больше шансов на страховую пенсию. Но многие представители старшего поколения не смогут выполнить требования по стажу и баллам и будут получать социальную пенсию. Оформить выплаты можно через портал госуслуг.</w:t>
      </w:r>
    </w:p>
    <w:p w14:paraId="189D0A9D" w14:textId="77777777" w:rsidR="00BF242C" w:rsidRDefault="00BF242C" w:rsidP="00BF242C">
      <w:r>
        <w:t>Эксперты отмечают, что повышение пенсионного возраста увеличивает число получателей социальной пенсии. Многие пенсионеры разочарованы размером пособия. Остается открытым вопрос о том, как должно развиваться государственное страхование, чтобы пенсия обеспечивала достойную старость.</w:t>
      </w:r>
    </w:p>
    <w:p w14:paraId="6D87802C" w14:textId="4E5818B6" w:rsidR="00380401" w:rsidRPr="00BF242C" w:rsidRDefault="00BF242C" w:rsidP="00BF242C">
      <w:hyperlink r:id="rId43" w:history="1">
        <w:r w:rsidRPr="007D5ACB">
          <w:rPr>
            <w:rStyle w:val="a3"/>
          </w:rPr>
          <w:t>https://tsargrad.tv/news/pensionnyj-vozrast-dlja-socialnoj-pensii-69-let-razbiraemsja-v-detaljah_1486579</w:t>
        </w:r>
      </w:hyperlink>
      <w:r w:rsidRPr="00BF242C">
        <w:t xml:space="preserve"> </w:t>
      </w:r>
    </w:p>
    <w:p w14:paraId="57C7802A" w14:textId="77777777" w:rsidR="00BF242C" w:rsidRPr="00BF242C" w:rsidRDefault="00BF242C" w:rsidP="00BF242C"/>
    <w:p w14:paraId="5A637E07" w14:textId="77777777" w:rsidR="00111D7C" w:rsidRPr="00C0325A" w:rsidRDefault="00111D7C" w:rsidP="00111D7C">
      <w:pPr>
        <w:pStyle w:val="251"/>
      </w:pPr>
      <w:bookmarkStart w:id="130" w:name="_Toc99271704"/>
      <w:bookmarkStart w:id="131" w:name="_Toc99318656"/>
      <w:bookmarkStart w:id="132" w:name="_Toc165991076"/>
      <w:bookmarkStart w:id="133" w:name="_Toc62681899"/>
      <w:bookmarkStart w:id="134" w:name="_Toc216938279"/>
      <w:bookmarkEnd w:id="24"/>
      <w:bookmarkEnd w:id="25"/>
      <w:bookmarkEnd w:id="26"/>
      <w:bookmarkEnd w:id="43"/>
      <w:r w:rsidRPr="007406BE">
        <w:lastRenderedPageBreak/>
        <w:t>НОВОСТИ МАКРОЭКОНОМИКИ</w:t>
      </w:r>
      <w:bookmarkEnd w:id="130"/>
      <w:bookmarkEnd w:id="131"/>
      <w:bookmarkEnd w:id="132"/>
      <w:bookmarkEnd w:id="134"/>
    </w:p>
    <w:p w14:paraId="78B7C603" w14:textId="7A1DC5E3" w:rsidR="00AB7441" w:rsidRPr="00B32978" w:rsidRDefault="00AB7441" w:rsidP="00AB7441">
      <w:pPr>
        <w:pStyle w:val="2"/>
      </w:pPr>
      <w:bookmarkStart w:id="135" w:name="_Toc216938280"/>
      <w:r w:rsidRPr="00B32978">
        <w:t>Ведомости, 18.12.2025, Рост инфляционных ожиданий до 13,7% не помешает снижению ставки</w:t>
      </w:r>
      <w:bookmarkEnd w:id="135"/>
    </w:p>
    <w:p w14:paraId="1E06A61A" w14:textId="77777777" w:rsidR="00AB7441" w:rsidRPr="00B32978" w:rsidRDefault="00AB7441" w:rsidP="00AB7441">
      <w:pPr>
        <w:pStyle w:val="3"/>
      </w:pPr>
      <w:bookmarkStart w:id="136" w:name="_Toc216938281"/>
      <w:r w:rsidRPr="00B32978">
        <w:t>Инфляционные ожидания россиян выросли в декабре 2025 г. на 0,4 процентного пункта (п. п.) до 13,7% против 13,3% в ноябре, следует из результатов опроса ООО "</w:t>
      </w:r>
      <w:proofErr w:type="spellStart"/>
      <w:r w:rsidRPr="00B32978">
        <w:t>ИнФОМ</w:t>
      </w:r>
      <w:proofErr w:type="spellEnd"/>
      <w:r w:rsidRPr="00B32978">
        <w:t>" по заказу Банка России. Показатель измеряется как медиана ожидаемого в следующие 12 месяцев роста цен. Опрос проводился со 2 по 11 декабря.</w:t>
      </w:r>
      <w:bookmarkEnd w:id="136"/>
    </w:p>
    <w:p w14:paraId="001EECD8" w14:textId="77777777" w:rsidR="00AB7441" w:rsidRPr="00B32978" w:rsidRDefault="00AB7441" w:rsidP="00AB7441">
      <w:r w:rsidRPr="00B32978">
        <w:t>Наибольший вклад в рост показателя внесли респонденты без сбережений, их инфляционные ожидания повысились на 0,9 п. п. до 14,6%. Это на 0,2 п. п. больше, чем в декабре прошлого года. Участники опроса, которые имеют сбережения, не изменили своих ожиданий - они остались на уровне 12,3%, как и в ноябре, на 0,5 п. п. выше уровня прошлого года.</w:t>
      </w:r>
    </w:p>
    <w:p w14:paraId="3D70D331" w14:textId="77777777" w:rsidR="00AB7441" w:rsidRPr="00B32978" w:rsidRDefault="00AB7441" w:rsidP="00AB7441">
      <w:r w:rsidRPr="00B32978">
        <w:t>В октябре и сентябре уровень показателя в среднем был ниже и составлял 12,6%, в августе - 13,5%, в июне и июле совокупный показатель оставался на уровне 13%, в мае - 13,4%, в апреле - 13,1%. Минимальные значения с начала года были в марте - 12,9%, максимальные в январе - 14%.</w:t>
      </w:r>
    </w:p>
    <w:p w14:paraId="2C62C589" w14:textId="77777777" w:rsidR="00AB7441" w:rsidRPr="00B32978" w:rsidRDefault="00AB7441" w:rsidP="00AB7441">
      <w:r w:rsidRPr="00B32978">
        <w:t xml:space="preserve">Наблюдаемая гражданами инфляция в декабре осталась без изменений к ноябрю, следует из данных ЦБ. </w:t>
      </w:r>
      <w:r w:rsidRPr="00AB7441">
        <w:rPr>
          <w:lang w:val="en-US"/>
        </w:rPr>
        <w:t>E</w:t>
      </w:r>
      <w:r w:rsidRPr="00B32978">
        <w:t>е россияне фиксируют на уровне 14,5% после 14,1% в октябре, 14,7% в сентябре и 16,1% в августе. Участники опроса со сбережениями повысили оценки на 0,2 п. п. до 13,1%. Группа без финансовой подушки отметила рост на 0,2 п. п. до 15,6%.</w:t>
      </w:r>
    </w:p>
    <w:p w14:paraId="6440EC9D" w14:textId="77777777" w:rsidR="00AB7441" w:rsidRPr="00B32978" w:rsidRDefault="00AB7441" w:rsidP="00AB7441">
      <w:r w:rsidRPr="00B32978">
        <w:t xml:space="preserve">Инфляционные ожидания в ближайшие месяцы могут сохраниться высокими под влиянием изменения НДС, утильсбора и роста цен на бензин, говорила председатель Банка России Эльвира Набиуллина 28 октября. Зампред ЦБ Алексей Заботкин отмечал, что повышение ставки НДС с 20 до 22% может внести в инфляцию </w:t>
      </w:r>
      <w:proofErr w:type="gramStart"/>
      <w:r w:rsidRPr="00B32978">
        <w:t>0,6-0,7</w:t>
      </w:r>
      <w:proofErr w:type="gramEnd"/>
      <w:r w:rsidRPr="00B32978">
        <w:t xml:space="preserve"> п. п. в конце 2025 - начале 2026 г. Набиуллина также поясняла, что спред между ставкой и инфляцией остается высоким именно из-за повышенных ожиданий населения. "Увы, четыре года высокой инфляции не проходят бесследно, и эта инерция задирает все ставки в экономике", - отметила тогда Набиуллина.</w:t>
      </w:r>
    </w:p>
    <w:p w14:paraId="29C226B1" w14:textId="77777777" w:rsidR="00AB7441" w:rsidRPr="00B32978" w:rsidRDefault="00AB7441" w:rsidP="00AB7441">
      <w:r w:rsidRPr="00B32978">
        <w:t xml:space="preserve">Совет директоров ЦБ на заседании 24 октября опустил ключевую ставку на 50 базисных пунктов (б. п.) до 16,5% годовых. Это было четвертое снижение ключевой ставки подряд. С октября 2024 г. до июня 2025 г. она находилась на уровне 21%. Проинфляционные риски выросли и преобладают над </w:t>
      </w:r>
      <w:proofErr w:type="spellStart"/>
      <w:r w:rsidRPr="00B32978">
        <w:t>дезинфляционными</w:t>
      </w:r>
      <w:proofErr w:type="spellEnd"/>
      <w:r w:rsidRPr="00B32978">
        <w:t xml:space="preserve"> на среднесрочном горизонте, отмечал ЦБ в пресс-релизе по итогам заседания. Основными угрозами он называл более длительное сохранение перегрева российской экономики и высокие инфляционные ожидания, эффекты от повышения НДС, а также ухудшение условий внешней торговли.</w:t>
      </w:r>
    </w:p>
    <w:p w14:paraId="18531E1C" w14:textId="77777777" w:rsidR="00AB7441" w:rsidRPr="00B32978" w:rsidRDefault="00AB7441" w:rsidP="00AB7441">
      <w:r w:rsidRPr="00B32978">
        <w:t xml:space="preserve">Большинство участников консенсус-опроса "Ведомостей" ждут снижения ключевой ставки на заседании Банка России 19 декабря на 50 б. п. до 16%. Такой прогноз дали 17 из 23 респондентов. </w:t>
      </w:r>
      <w:r w:rsidRPr="00AB7441">
        <w:rPr>
          <w:lang w:val="en-US"/>
        </w:rPr>
        <w:t>E</w:t>
      </w:r>
      <w:proofErr w:type="spellStart"/>
      <w:r w:rsidRPr="00B32978">
        <w:t>ще</w:t>
      </w:r>
      <w:proofErr w:type="spellEnd"/>
      <w:r w:rsidRPr="00B32978">
        <w:t xml:space="preserve"> три аналитика ждут смягчения на 1 п. п. до 15,5%. Трое ожидают либо сохранения на текущем уровне - 16,5%, либо снижения до 16%.</w:t>
      </w:r>
    </w:p>
    <w:p w14:paraId="47B6C86D" w14:textId="77777777" w:rsidR="00AB7441" w:rsidRPr="00B32978" w:rsidRDefault="00AB7441" w:rsidP="00AB7441">
      <w:r w:rsidRPr="00B32978">
        <w:t xml:space="preserve">Инфляция замедлилась по итогам ноября до 0,42% после 0,5% в октябре. Показатель год к году по итогам месяца составил 6,64% (в октябре - 7,71%). Недельная инфляция с 9 по </w:t>
      </w:r>
      <w:r w:rsidRPr="00B32978">
        <w:lastRenderedPageBreak/>
        <w:t>15 декабря составила 0,05%, как и неделей ранее. Всего с начала года ИПЦ прибавил 5,37%.</w:t>
      </w:r>
    </w:p>
    <w:p w14:paraId="4A33D68A" w14:textId="77777777" w:rsidR="00AB7441" w:rsidRPr="00B32978" w:rsidRDefault="00AB7441" w:rsidP="00AB7441">
      <w:r w:rsidRPr="00B32978">
        <w:t xml:space="preserve">Банк России прогнозирует на конец года инфляцию в диапазоне </w:t>
      </w:r>
      <w:proofErr w:type="gramStart"/>
      <w:r w:rsidRPr="00B32978">
        <w:t>6,5-7</w:t>
      </w:r>
      <w:proofErr w:type="gramEnd"/>
      <w:r w:rsidRPr="00B32978">
        <w:t xml:space="preserve">%, а в 2026 г. - на уровне </w:t>
      </w:r>
      <w:proofErr w:type="gramStart"/>
      <w:r w:rsidRPr="00B32978">
        <w:t>4-5</w:t>
      </w:r>
      <w:proofErr w:type="gramEnd"/>
      <w:r w:rsidRPr="00B32978">
        <w:t xml:space="preserve">%. Минэкономразвития ожидает 6,8% на конец 2025 г. и возвращение к </w:t>
      </w:r>
      <w:proofErr w:type="spellStart"/>
      <w:r w:rsidRPr="00B32978">
        <w:t>таргету</w:t>
      </w:r>
      <w:proofErr w:type="spellEnd"/>
      <w:r w:rsidRPr="00B32978">
        <w:t xml:space="preserve"> в 2026 г. Опрошенные Банком России аналитики в декабре снизили ожидания по инфляции на конец года до 6,3% после 6,6% в ноябре. На конец следующего года они ожидают снижения до 5,1%.</w:t>
      </w:r>
    </w:p>
    <w:p w14:paraId="41BA36E9" w14:textId="77777777" w:rsidR="00AB7441" w:rsidRPr="00B32978" w:rsidRDefault="00AB7441" w:rsidP="00AB7441">
      <w:r w:rsidRPr="00B32978">
        <w:t>Как ожидания повлияют на ЦБ</w:t>
      </w:r>
    </w:p>
    <w:p w14:paraId="1FD96D20" w14:textId="77777777" w:rsidR="00AB7441" w:rsidRPr="00B32978" w:rsidRDefault="00AB7441" w:rsidP="00AB7441">
      <w:r w:rsidRPr="00B32978">
        <w:t>Основной вклад в рост ожиданий внесли респонденты без сбережений, на которых в меньшей степени влияют новости (например, о повышении НДС), более значимым фактором для этой группы оказывается подготовка к Новому году, объясняет главный экономист "Т-инвестиций" Софья Донец. Она отмечает, что влияние налоговых новаций на показатель даже более сдержанное, чем было в 2018 г., когда ставку НДС также подняли с 18 до 20%.</w:t>
      </w:r>
    </w:p>
    <w:p w14:paraId="733C2E5A" w14:textId="77777777" w:rsidR="00AB7441" w:rsidRPr="00B32978" w:rsidRDefault="00AB7441" w:rsidP="00AB7441">
      <w:r w:rsidRPr="00B32978">
        <w:t xml:space="preserve">На показатель влияет изменение тарифов ЖКХ и налоговых сборов, согласен экономист, автор </w:t>
      </w:r>
      <w:r w:rsidRPr="00AB7441">
        <w:rPr>
          <w:lang w:val="en-US"/>
        </w:rPr>
        <w:t>Telegram</w:t>
      </w:r>
      <w:r w:rsidRPr="00B32978">
        <w:t xml:space="preserve">-канала </w:t>
      </w:r>
      <w:proofErr w:type="spellStart"/>
      <w:r w:rsidRPr="00AB7441">
        <w:rPr>
          <w:lang w:val="en-US"/>
        </w:rPr>
        <w:t>TrueEcon</w:t>
      </w:r>
      <w:proofErr w:type="spellEnd"/>
      <w:r w:rsidRPr="00B32978">
        <w:t xml:space="preserve"> </w:t>
      </w:r>
      <w:r w:rsidRPr="00AB7441">
        <w:rPr>
          <w:lang w:val="en-US"/>
        </w:rPr>
        <w:t>E</w:t>
      </w:r>
      <w:r w:rsidRPr="00B32978">
        <w:t xml:space="preserve">гор </w:t>
      </w:r>
      <w:proofErr w:type="spellStart"/>
      <w:r w:rsidRPr="00B32978">
        <w:t>Сусин</w:t>
      </w:r>
      <w:proofErr w:type="spellEnd"/>
      <w:r w:rsidRPr="00B32978">
        <w:t>. Директор Центра региональной политики РАНХиГС Владимир Климанов полагает, что важным фактором роста инфляционных ожиданий также стал крепкий курс рубля, который мешает решить проблему дефицита государственного бюджета.</w:t>
      </w:r>
    </w:p>
    <w:p w14:paraId="66CB28B5" w14:textId="77777777" w:rsidR="00AB7441" w:rsidRPr="00B32978" w:rsidRDefault="00AB7441" w:rsidP="00AB7441">
      <w:r w:rsidRPr="00B32978">
        <w:t xml:space="preserve">Тем не менее экономисты считают, что ЦБ все же решится на снижение ключевой ставки на заседании 19 декабря. По мнению Донец, "радикальных" ястребиных настроений у совета директоров ЦБ не появится, она допускает снижение на 50-100 б. п. </w:t>
      </w:r>
      <w:proofErr w:type="spellStart"/>
      <w:r w:rsidRPr="00B32978">
        <w:t>Сусин</w:t>
      </w:r>
      <w:proofErr w:type="spellEnd"/>
      <w:r w:rsidRPr="00B32978">
        <w:t xml:space="preserve"> отмечает, что статистика по ожиданиям населения делает более вероятным осторожный шаг ЦБ в 50 б. п. Климанов подчеркивает, что ЦБ будет придерживаться начатой политики смягчения денежно-кредитных условий, и также ожидает 16% по итогам предстоящего заседания.</w:t>
      </w:r>
    </w:p>
    <w:p w14:paraId="1AE584E4" w14:textId="77777777" w:rsidR="00AB7441" w:rsidRPr="00B32978" w:rsidRDefault="00AB7441" w:rsidP="00AB7441">
      <w:r w:rsidRPr="00B32978">
        <w:t xml:space="preserve">Снижение инфляционных ожиданий могло бы стать фактором для снижения ставки на 100 б. п. в пятницу, писали аналитики инвестбанка "Синара" в </w:t>
      </w:r>
      <w:r w:rsidRPr="00AB7441">
        <w:rPr>
          <w:lang w:val="en-US"/>
        </w:rPr>
        <w:t>Telegram</w:t>
      </w:r>
      <w:r w:rsidRPr="00B32978">
        <w:t>-канале.</w:t>
      </w:r>
    </w:p>
    <w:p w14:paraId="7227F033" w14:textId="77777777" w:rsidR="00AB7441" w:rsidRPr="00B32978" w:rsidRDefault="00AB7441" w:rsidP="00AB7441">
      <w:r w:rsidRPr="00B32978">
        <w:t xml:space="preserve">У ЦБ появились аргументы в пользу "мягкого решения": устойчивая инфляция по-прежнему находится в диапазоне </w:t>
      </w:r>
      <w:proofErr w:type="gramStart"/>
      <w:r w:rsidRPr="00B32978">
        <w:t>4-6</w:t>
      </w:r>
      <w:proofErr w:type="gramEnd"/>
      <w:r w:rsidRPr="00B32978">
        <w:t xml:space="preserve">% с сезонной корректировкой, заявлял "Ведомостям" главный экономист Газпромбанка Павел Бирюков. Незначительное снижение ставки на 50 б. п. будет компромиссом для Центробанка, говорил </w:t>
      </w:r>
      <w:r w:rsidRPr="00AB7441">
        <w:rPr>
          <w:lang w:val="en-US"/>
        </w:rPr>
        <w:t>CFA</w:t>
      </w:r>
      <w:r w:rsidRPr="00B32978">
        <w:t>, директор департамента операций на финансовых рынках банка "Русский стандарт" Максим Тимошенко. Он отметил, что ЦБ придется учитывать противоречивые факторы: падение котировок нефти и рост цен через ожидаемое ослабление рубля, а с другой стороны - падение инвестиционной активности, замедление спроса населения.</w:t>
      </w:r>
    </w:p>
    <w:p w14:paraId="59973BF5" w14:textId="4F7F27E6" w:rsidR="00AB7441" w:rsidRPr="00C0325A" w:rsidRDefault="00AB7441" w:rsidP="00AB7441">
      <w:r w:rsidRPr="00C0325A">
        <w:t xml:space="preserve">Ксения </w:t>
      </w:r>
      <w:proofErr w:type="spellStart"/>
      <w:r w:rsidRPr="00C0325A">
        <w:t>Котченко</w:t>
      </w:r>
      <w:proofErr w:type="spellEnd"/>
    </w:p>
    <w:p w14:paraId="4F17E9B3" w14:textId="067780AF" w:rsidR="00B32978" w:rsidRPr="00B32978" w:rsidRDefault="00B32978" w:rsidP="00B32978">
      <w:pPr>
        <w:pStyle w:val="2"/>
      </w:pPr>
      <w:bookmarkStart w:id="137" w:name="_Toc216938282"/>
      <w:r w:rsidRPr="00B32978">
        <w:lastRenderedPageBreak/>
        <w:t>Коммерсантъ, 18.12.2025, Инфляционные ожидания населения и предприятий подросли</w:t>
      </w:r>
      <w:bookmarkEnd w:id="137"/>
    </w:p>
    <w:p w14:paraId="723876D9" w14:textId="77777777" w:rsidR="00B32978" w:rsidRPr="00261929" w:rsidRDefault="00B32978" w:rsidP="00B32978">
      <w:pPr>
        <w:pStyle w:val="3"/>
      </w:pPr>
      <w:bookmarkStart w:id="138" w:name="_Toc216938283"/>
      <w:r w:rsidRPr="00261929">
        <w:t>Оценки инфляционных ожиданий населения в декабре ухудшились, следует из опубликованных 17 декабря данных опроса, проводимого «</w:t>
      </w:r>
      <w:proofErr w:type="spellStart"/>
      <w:r w:rsidRPr="00261929">
        <w:t>инФОМ</w:t>
      </w:r>
      <w:proofErr w:type="spellEnd"/>
      <w:r w:rsidRPr="00261929">
        <w:t>» по заказу Банка России. Показатель ожидаемой на горизонте 12 месяцев инфляции вырос с 13,3% в ноябре до 13,7% в декабре. Оценка текущих темпов роста цен при этом осталась на уровне 14,5% (см. график).</w:t>
      </w:r>
      <w:bookmarkEnd w:id="138"/>
    </w:p>
    <w:p w14:paraId="7B3444AF" w14:textId="77777777" w:rsidR="00B32978" w:rsidRPr="00261929" w:rsidRDefault="00B32978" w:rsidP="00B32978">
      <w:r w:rsidRPr="00261929">
        <w:t>Самый заметный рост ожиданий зафиксирован среди домохозяйств без сбережений — с 13,7% до 14,6%. Наблюдаемая ими инфляция подросла с 15,4% до 15,6%. У домохозяйств со сбережениями ожидания стабилизировались на уровне 12,3% при незначительном росте оценки текущей инфляции — с 12,9% до 13,1%. По всей видимости, рост ожиданий в декабре во многом носит локальный характер и связан с будущим увеличением НДС и утильсбора. Напомним, что отсутствие устойчивого снижения инфляционных ожиданий — фактор, ограничивающий пространство для смягчения ДКП Центробанком.</w:t>
      </w:r>
    </w:p>
    <w:p w14:paraId="1F3BF652" w14:textId="77777777" w:rsidR="00B32978" w:rsidRPr="00261929" w:rsidRDefault="00B32978" w:rsidP="00B32978">
      <w:r w:rsidRPr="00261929">
        <w:t>Параллельно с ростом инфляционных ожиданий населения ухудшились его потребительские настроения. По также опубликованным 17 декабря данным Росстата, индекс потребительской уверенности в четвертом квартале снизился на 2 процентных пункта (п. п.) по сравнению с третьим, до 11%. Сильнее всего ухудшилось восприятие перспектив экономики на ближайший год. Индекс ожидаемых изменений экономической ситуации в России в ближайшие 12 месяцев снизился на 4 п. п., до минус 7%. Доля респондентов, ожидающих улучшения ситуации, сократилась за квартал до 21% с 24%, тогда как доля негативных оценок выросла до 30% с 26%.</w:t>
      </w:r>
    </w:p>
    <w:p w14:paraId="5A656E4C" w14:textId="77777777" w:rsidR="00B32978" w:rsidRPr="00261929" w:rsidRDefault="00B32978" w:rsidP="00B32978">
      <w:r w:rsidRPr="00261929">
        <w:t>Скромными остаются и оценки личного материального положения граждан. Здесь доля отрицательных ожиданий — 22%, позитивных — 14%. Индекс благоприятности условий для крупных покупок в четвертом квартале — минус 17% против минус 18% в третьем. Индекс условий для сбережений ухудшился до минус 21% с минус 20%, что указывает на невысокую готовность домохозяйств как к потреблению, так и к накоплению.</w:t>
      </w:r>
    </w:p>
    <w:p w14:paraId="00453088" w14:textId="77777777" w:rsidR="00B32978" w:rsidRPr="00261929" w:rsidRDefault="00B32978" w:rsidP="00B32978">
      <w:r w:rsidRPr="00261929">
        <w:t>Также 17 декабря стали известны данные проводимого Банком России мониторинга предприятий — их ценовые ожидания в этом месяце заметно выросли. В среднем бизнес ждет роста отпускных цен в ближайшие три месяца на 8,5% в годовом выражении против 6,2% месяцем ранее. В розничной торговле ожидаемый рост цен ускорился до 11,8% против 10,4% в ноябре, что близко к уровням начала 2025 года. На этом фоне индикатор бизнес-климата от ЦБ в декабре снизился с 3,4 до 2,7 пункта, отражая некоторое ухудшение оценок как текущей ситуации, так и ожиданий.</w:t>
      </w:r>
    </w:p>
    <w:p w14:paraId="45E8AD3C" w14:textId="7963797D" w:rsidR="00B32978" w:rsidRPr="00261929" w:rsidRDefault="00B32978" w:rsidP="00B32978">
      <w:r w:rsidRPr="00261929">
        <w:t>Артем Чугунов</w:t>
      </w:r>
    </w:p>
    <w:p w14:paraId="32214971" w14:textId="77FFC2BA" w:rsidR="008C018D" w:rsidRPr="00261929" w:rsidRDefault="008C018D" w:rsidP="008C018D">
      <w:pPr>
        <w:pStyle w:val="2"/>
      </w:pPr>
      <w:bookmarkStart w:id="139" w:name="_Toc216938284"/>
      <w:r w:rsidRPr="008C018D">
        <w:lastRenderedPageBreak/>
        <w:t>РБК, 18.12.2025</w:t>
      </w:r>
      <w:r w:rsidRPr="00261929">
        <w:t xml:space="preserve">, </w:t>
      </w:r>
      <w:r w:rsidRPr="008C018D">
        <w:t>Компенсация с вариациями</w:t>
      </w:r>
      <w:bookmarkEnd w:id="139"/>
    </w:p>
    <w:p w14:paraId="10EEB1AE" w14:textId="77777777" w:rsidR="008C018D" w:rsidRPr="008C018D" w:rsidRDefault="008C018D" w:rsidP="008C018D">
      <w:pPr>
        <w:pStyle w:val="3"/>
      </w:pPr>
      <w:bookmarkStart w:id="140" w:name="_Toc216938285"/>
      <w:r w:rsidRPr="008C018D">
        <w:t xml:space="preserve">Власти обсуждают варианты ответа на конфискацию российских активов в </w:t>
      </w:r>
      <w:r w:rsidRPr="008C018D">
        <w:rPr>
          <w:lang w:val="en-US"/>
        </w:rPr>
        <w:t>E</w:t>
      </w:r>
      <w:r w:rsidRPr="008C018D">
        <w:t xml:space="preserve">С, рассказали источники РБК: первым этапом может стать компенсация за счет прямых инвестиций стран из списка недружественных, в частности Нефтяного фонда Норвегии, группы </w:t>
      </w:r>
      <w:r w:rsidRPr="008C018D">
        <w:rPr>
          <w:lang w:val="en-US"/>
        </w:rPr>
        <w:t>APG</w:t>
      </w:r>
      <w:r w:rsidRPr="008C018D">
        <w:t xml:space="preserve"> и </w:t>
      </w:r>
      <w:r w:rsidRPr="008C018D">
        <w:rPr>
          <w:lang w:val="en-US"/>
        </w:rPr>
        <w:t>E</w:t>
      </w:r>
      <w:r w:rsidRPr="008C018D">
        <w:t>БРР.</w:t>
      </w:r>
      <w:bookmarkEnd w:id="140"/>
    </w:p>
    <w:p w14:paraId="30231F60" w14:textId="77777777" w:rsidR="008C018D" w:rsidRPr="008C018D" w:rsidRDefault="008C018D" w:rsidP="008C018D">
      <w:r w:rsidRPr="008C018D">
        <w:t xml:space="preserve">В рамках обсуждения возможных ответных мер на случай конфискации активов Банка России в бельгийском депозитарии </w:t>
      </w:r>
      <w:r w:rsidRPr="008C018D">
        <w:rPr>
          <w:lang w:val="en-US"/>
        </w:rPr>
        <w:t>Euroclear</w:t>
      </w:r>
      <w:r w:rsidRPr="008C018D">
        <w:t xml:space="preserve"> рассматривается несколько моделей, говорят три источника РБК в финансовом секторе, знакомые с ходом консультаций.</w:t>
      </w:r>
    </w:p>
    <w:p w14:paraId="4E77846F" w14:textId="77777777" w:rsidR="008C018D" w:rsidRPr="008C018D" w:rsidRDefault="008C018D" w:rsidP="008C018D">
      <w:r w:rsidRPr="008C018D">
        <w:t xml:space="preserve">По словам двух из них, в частности, обсуждается вариант компенсации за счет полного списания средств со счетов типа </w:t>
      </w:r>
      <w:r w:rsidRPr="008C018D">
        <w:rPr>
          <w:lang w:val="en-US"/>
        </w:rPr>
        <w:t>C</w:t>
      </w:r>
      <w:r w:rsidRPr="008C018D">
        <w:t>. "Но при таком сценарии остается нерешенным вопрос с деньгами российских инвесторов, направлявшимися через зарубежные юрисдикции", - говорит один из источников РБК.</w:t>
      </w:r>
    </w:p>
    <w:p w14:paraId="5A207901" w14:textId="77777777" w:rsidR="008C018D" w:rsidRPr="008C018D" w:rsidRDefault="008C018D" w:rsidP="008C018D">
      <w:r w:rsidRPr="008C018D">
        <w:rPr>
          <w:lang w:val="en-US"/>
        </w:rPr>
        <w:t>E</w:t>
      </w:r>
      <w:proofErr w:type="spellStart"/>
      <w:r w:rsidRPr="008C018D">
        <w:t>ще</w:t>
      </w:r>
      <w:proofErr w:type="spellEnd"/>
      <w:r w:rsidRPr="008C018D">
        <w:t xml:space="preserve"> одна возможная схема - частичная компенсация ущерба за счет прямых инвестиций структур из недружественных государств, которые "прямо или косвенно адресованы государству", говорит другой источник РБК, знакомый с ходом обсуждений, замечая, что обсуждающиеся варианты "могут не исключать, а дополнять друг друга".</w:t>
      </w:r>
    </w:p>
    <w:p w14:paraId="2ACEFDAC" w14:textId="77777777" w:rsidR="008C018D" w:rsidRPr="008C018D" w:rsidRDefault="008C018D" w:rsidP="008C018D">
      <w:r w:rsidRPr="008C018D">
        <w:t xml:space="preserve">По его словам, в таком случае под ответные меры могут попадать инвестиции суверенных и </w:t>
      </w:r>
      <w:proofErr w:type="spellStart"/>
      <w:r w:rsidRPr="008C018D">
        <w:t>квазисуверенных</w:t>
      </w:r>
      <w:proofErr w:type="spellEnd"/>
      <w:r w:rsidRPr="008C018D">
        <w:t xml:space="preserve"> фондов, банков с прямым и косвенным госучастием и международных финансовых институтов. Сумма таких инвестиций меньше объема активов Банка России в </w:t>
      </w:r>
      <w:r w:rsidRPr="008C018D">
        <w:rPr>
          <w:lang w:val="en-US"/>
        </w:rPr>
        <w:t>Euroclear</w:t>
      </w:r>
      <w:r w:rsidRPr="008C018D">
        <w:t>, но реализация такой схемы контрмер может быть "только первым этапом", объясняет источник РБК.</w:t>
      </w:r>
    </w:p>
    <w:p w14:paraId="61E66EF2" w14:textId="77777777" w:rsidR="008C018D" w:rsidRPr="008C018D" w:rsidRDefault="008C018D" w:rsidP="008C018D">
      <w:r w:rsidRPr="008C018D">
        <w:t>РБК направил запросы в ЦБ, аппарат правительства, Минфин и пресс-секретарю президента Дмитрию Пескову.</w:t>
      </w:r>
    </w:p>
    <w:p w14:paraId="603B3458" w14:textId="77777777" w:rsidR="008C018D" w:rsidRPr="008C018D" w:rsidRDefault="008C018D" w:rsidP="008C018D">
      <w:r w:rsidRPr="008C018D">
        <w:t xml:space="preserve">Обсуждаются достаточно длинные списки, говорит один из источников РБК. В частности, по словам другого источника, под такие контрмеры могут попасть: инвестиции норвежского суверенного фонда </w:t>
      </w:r>
      <w:r w:rsidRPr="008C018D">
        <w:rPr>
          <w:lang w:val="en-US"/>
        </w:rPr>
        <w:t>Government</w:t>
      </w:r>
      <w:r w:rsidRPr="008C018D">
        <w:t xml:space="preserve"> </w:t>
      </w:r>
      <w:r w:rsidRPr="008C018D">
        <w:rPr>
          <w:lang w:val="en-US"/>
        </w:rPr>
        <w:t>Pension</w:t>
      </w:r>
      <w:r w:rsidRPr="008C018D">
        <w:t xml:space="preserve"> </w:t>
      </w:r>
      <w:r w:rsidRPr="008C018D">
        <w:rPr>
          <w:lang w:val="en-US"/>
        </w:rPr>
        <w:t>Fund</w:t>
      </w:r>
      <w:r w:rsidRPr="008C018D">
        <w:t xml:space="preserve"> </w:t>
      </w:r>
      <w:r w:rsidRPr="008C018D">
        <w:rPr>
          <w:lang w:val="en-US"/>
        </w:rPr>
        <w:t>Global</w:t>
      </w:r>
      <w:r w:rsidRPr="008C018D">
        <w:t>, также известного как Норвежский нефтяной фонд. Источник РБК утверждает, что российский портфель суверенного фонда превышает $2 млрд;</w:t>
      </w:r>
    </w:p>
    <w:p w14:paraId="5A540C87" w14:textId="77777777" w:rsidR="008C018D" w:rsidRPr="008C018D" w:rsidRDefault="008C018D" w:rsidP="008C018D">
      <w:r w:rsidRPr="008C018D">
        <w:t xml:space="preserve">активы нидерландской управляющей компании </w:t>
      </w:r>
      <w:r w:rsidRPr="008C018D">
        <w:rPr>
          <w:lang w:val="en-US"/>
        </w:rPr>
        <w:t>APG</w:t>
      </w:r>
      <w:r w:rsidRPr="008C018D">
        <w:t>, которая администрирует местные пенсионные фонды. Российский портфель, по словам знакомого со статистикой управляющей компании источника РБК, также превышает $2 млрд;</w:t>
      </w:r>
    </w:p>
    <w:p w14:paraId="65717AD8" w14:textId="77777777" w:rsidR="008C018D" w:rsidRPr="008C018D" w:rsidRDefault="008C018D" w:rsidP="008C018D">
      <w:r w:rsidRPr="008C018D">
        <w:t xml:space="preserve">активы международных финансовых организаций, включая </w:t>
      </w:r>
      <w:r w:rsidRPr="008C018D">
        <w:rPr>
          <w:lang w:val="en-US"/>
        </w:rPr>
        <w:t>E</w:t>
      </w:r>
      <w:proofErr w:type="spellStart"/>
      <w:r w:rsidRPr="008C018D">
        <w:t>вропейский</w:t>
      </w:r>
      <w:proofErr w:type="spellEnd"/>
      <w:r w:rsidRPr="008C018D">
        <w:t xml:space="preserve"> банк реконструкции и развития (</w:t>
      </w:r>
      <w:r w:rsidRPr="008C018D">
        <w:rPr>
          <w:lang w:val="en-US"/>
        </w:rPr>
        <w:t>E</w:t>
      </w:r>
      <w:r w:rsidRPr="008C018D">
        <w:t xml:space="preserve">БРР) (источник РБК не дал конкретной оценки российского портфеля, отметив, что это "сотни миллионов долларов"). РБК направил запросы в </w:t>
      </w:r>
      <w:r w:rsidRPr="008C018D">
        <w:rPr>
          <w:lang w:val="en-US"/>
        </w:rPr>
        <w:t>E</w:t>
      </w:r>
      <w:proofErr w:type="spellStart"/>
      <w:r w:rsidRPr="008C018D">
        <w:t>врокомиссию</w:t>
      </w:r>
      <w:proofErr w:type="spellEnd"/>
      <w:r w:rsidRPr="008C018D">
        <w:t xml:space="preserve">, </w:t>
      </w:r>
      <w:r w:rsidRPr="008C018D">
        <w:rPr>
          <w:lang w:val="en-US"/>
        </w:rPr>
        <w:t>E</w:t>
      </w:r>
      <w:proofErr w:type="spellStart"/>
      <w:r w:rsidRPr="008C018D">
        <w:t>вропейский</w:t>
      </w:r>
      <w:proofErr w:type="spellEnd"/>
      <w:r w:rsidRPr="008C018D">
        <w:t xml:space="preserve"> банк реконструкции и развития, правительство Норвегии и Норвежский глобальный пенсионный фонд. Также РБК направил запрос в компанию </w:t>
      </w:r>
      <w:r w:rsidRPr="008C018D">
        <w:rPr>
          <w:lang w:val="en-US"/>
        </w:rPr>
        <w:t>APG</w:t>
      </w:r>
      <w:r w:rsidRPr="008C018D">
        <w:t>.</w:t>
      </w:r>
    </w:p>
    <w:p w14:paraId="4D82AE93" w14:textId="77777777" w:rsidR="008C018D" w:rsidRPr="008C018D" w:rsidRDefault="008C018D" w:rsidP="008C018D">
      <w:r w:rsidRPr="008C018D">
        <w:t>Норвегия</w:t>
      </w:r>
    </w:p>
    <w:p w14:paraId="29700BC7" w14:textId="77777777" w:rsidR="008C018D" w:rsidRPr="008C018D" w:rsidRDefault="008C018D" w:rsidP="008C018D">
      <w:r w:rsidRPr="008C018D">
        <w:t xml:space="preserve">Норвегия не входит в состав </w:t>
      </w:r>
      <w:r w:rsidRPr="008C018D">
        <w:rPr>
          <w:lang w:val="en-US"/>
        </w:rPr>
        <w:t>E</w:t>
      </w:r>
      <w:proofErr w:type="spellStart"/>
      <w:r w:rsidRPr="008C018D">
        <w:t>вросоюза</w:t>
      </w:r>
      <w:proofErr w:type="spellEnd"/>
      <w:r w:rsidRPr="008C018D">
        <w:t xml:space="preserve">, однако традиционно присоединяется к санкционным пакетам </w:t>
      </w:r>
      <w:r w:rsidRPr="008C018D">
        <w:rPr>
          <w:lang w:val="en-US"/>
        </w:rPr>
        <w:t>E</w:t>
      </w:r>
      <w:r w:rsidRPr="008C018D">
        <w:t xml:space="preserve">С в отношении России, включая запрет 2022 года на проведение транзакций с резервами Банка России. В 2024 году Норвегия, подчеркнув, что у Банка России нет инвестиций на территории страны, заявила, что присоединяется к регламенту </w:t>
      </w:r>
      <w:r w:rsidRPr="008C018D">
        <w:rPr>
          <w:lang w:val="en-US"/>
        </w:rPr>
        <w:lastRenderedPageBreak/>
        <w:t>E</w:t>
      </w:r>
      <w:r w:rsidRPr="008C018D">
        <w:t>С, который позволяет направлять на нужды Украины сверхдоходы от управления замороженными российскими резервами.</w:t>
      </w:r>
    </w:p>
    <w:p w14:paraId="4A80AAFB" w14:textId="77777777" w:rsidR="008C018D" w:rsidRPr="008C018D" w:rsidRDefault="008C018D" w:rsidP="008C018D">
      <w:r w:rsidRPr="008C018D">
        <w:t>Норвежский фонд, как отмечается на его сайте, принадлежит "народу Норвегии", представляемому правительством и парламентом. Ответственность за управление фондом лежит на Министерстве финансов Норвегии, а непосредственно вложениями управляет центробанк страны. В конце 2021 года российский портфель фонда составлял $3,1 млрд (акции 51 компании). По рыночной стоимости крупнейшими вложениями перед началом военной операции на Украине были "Газпром" ($932 млн), Сбербанк ($689 млн), ЛУКОЙЛ ($444 млн), НОВАТЭК ($93 млн).</w:t>
      </w:r>
    </w:p>
    <w:p w14:paraId="452C4948" w14:textId="77777777" w:rsidR="008C018D" w:rsidRPr="008C018D" w:rsidRDefault="008C018D" w:rsidP="008C018D">
      <w:r w:rsidRPr="008C018D">
        <w:t xml:space="preserve">В конце февраля 2022 года норвежское правительство объявило, что фонд собирается полностью уйти с российского рынка. В начале марта того года его руководство заявляло, что почти вся стоимость российских инвестиций "списана", а по состоянию на середину 2025 года уже 46 российских бумаг оцениваются фондом в $137 млн. Это Сбербанк, ЛУКОЙЛ, "Газпром", "Газпром нефть", НОВАТЭК, "Сургутнефтегаз", "ФосАгро" и </w:t>
      </w:r>
      <w:proofErr w:type="gramStart"/>
      <w:r w:rsidRPr="008C018D">
        <w:t>т.д.</w:t>
      </w:r>
      <w:proofErr w:type="gramEnd"/>
      <w:r w:rsidRPr="008C018D">
        <w:t xml:space="preserve"> (в порядке убывания стоимости).</w:t>
      </w:r>
    </w:p>
    <w:p w14:paraId="4F0430CA" w14:textId="77777777" w:rsidR="008C018D" w:rsidRPr="008C018D" w:rsidRDefault="008C018D" w:rsidP="008C018D">
      <w:r w:rsidRPr="008C018D">
        <w:t xml:space="preserve">Сколько именно продавал фонд бумаг из российского портфеля, не ясно. В конце 2024 года в Минфине Норвегии утверждали, что фонд может начать продавать российские акции, если это не запрещено международными санкциями. В норвежском центробанке на тот момент заявляли, что продают части российского портфеля только через "изолированные транзакции". При этом зампред Банка России Филипп Габуния тогда комментировал </w:t>
      </w:r>
      <w:r w:rsidRPr="008C018D">
        <w:rPr>
          <w:lang w:val="en-US"/>
        </w:rPr>
        <w:t>Reuters</w:t>
      </w:r>
      <w:r w:rsidRPr="008C018D">
        <w:t>, что продажа норвежским фондом российских бумаг возможна только в случае получения разрешений со стороны правкомиссии. "За пределами России они могут продать другому нерезиденту, но ценные бумаги все равно останутся замороженными", - говорил он.</w:t>
      </w:r>
    </w:p>
    <w:p w14:paraId="6ED082DB" w14:textId="77777777" w:rsidR="008C018D" w:rsidRPr="008C018D" w:rsidRDefault="008C018D" w:rsidP="008C018D">
      <w:r w:rsidRPr="008C018D">
        <w:t>Нидерланды</w:t>
      </w:r>
    </w:p>
    <w:p w14:paraId="503904B8" w14:textId="77777777" w:rsidR="008C018D" w:rsidRPr="008C018D" w:rsidRDefault="008C018D" w:rsidP="008C018D">
      <w:r w:rsidRPr="008C018D">
        <w:t xml:space="preserve">Управляющая компания </w:t>
      </w:r>
      <w:r w:rsidRPr="008C018D">
        <w:rPr>
          <w:lang w:val="en-US"/>
        </w:rPr>
        <w:t>APG</w:t>
      </w:r>
      <w:r w:rsidRPr="008C018D">
        <w:t xml:space="preserve"> принадлежит голландскому национальному пенсионному фонду </w:t>
      </w:r>
      <w:r w:rsidRPr="008C018D">
        <w:rPr>
          <w:lang w:val="en-US"/>
        </w:rPr>
        <w:t>ABP</w:t>
      </w:r>
      <w:r w:rsidRPr="008C018D">
        <w:t>, который управляет пенсионными накоплениями госслужащих в стране.</w:t>
      </w:r>
    </w:p>
    <w:p w14:paraId="3676D5BF" w14:textId="77777777" w:rsidR="008C018D" w:rsidRPr="008C018D" w:rsidRDefault="008C018D" w:rsidP="008C018D">
      <w:r w:rsidRPr="008C018D">
        <w:t xml:space="preserve">В марте 2022 года голландские пенсионные фонды </w:t>
      </w:r>
      <w:r w:rsidRPr="008C018D">
        <w:rPr>
          <w:lang w:val="en-US"/>
        </w:rPr>
        <w:t>ABP</w:t>
      </w:r>
      <w:r w:rsidRPr="008C018D">
        <w:t xml:space="preserve"> и </w:t>
      </w:r>
      <w:proofErr w:type="spellStart"/>
      <w:r w:rsidRPr="008C018D">
        <w:rPr>
          <w:lang w:val="en-US"/>
        </w:rPr>
        <w:t>bpfBouw</w:t>
      </w:r>
      <w:proofErr w:type="spellEnd"/>
      <w:r w:rsidRPr="008C018D">
        <w:t xml:space="preserve"> (клиенты </w:t>
      </w:r>
      <w:r w:rsidRPr="008C018D">
        <w:rPr>
          <w:lang w:val="en-US"/>
        </w:rPr>
        <w:t>APG</w:t>
      </w:r>
      <w:r w:rsidRPr="008C018D">
        <w:t xml:space="preserve">) объявили, что намерены продать все российские активы. На тот момент инвестиции </w:t>
      </w:r>
      <w:r w:rsidRPr="008C018D">
        <w:rPr>
          <w:lang w:val="en-US"/>
        </w:rPr>
        <w:t>ABP</w:t>
      </w:r>
      <w:r w:rsidRPr="008C018D">
        <w:t xml:space="preserve"> в России оценивались в €520 млн, а </w:t>
      </w:r>
      <w:proofErr w:type="spellStart"/>
      <w:r w:rsidRPr="008C018D">
        <w:rPr>
          <w:lang w:val="en-US"/>
        </w:rPr>
        <w:t>bpfBouw</w:t>
      </w:r>
      <w:proofErr w:type="spellEnd"/>
      <w:r w:rsidRPr="008C018D">
        <w:t xml:space="preserve"> - в €58 млн.</w:t>
      </w:r>
    </w:p>
    <w:p w14:paraId="07F2BE22" w14:textId="77777777" w:rsidR="008C018D" w:rsidRPr="008C018D" w:rsidRDefault="008C018D" w:rsidP="008C018D">
      <w:r w:rsidRPr="008C018D">
        <w:t>Голландские пенсионные фонды сейчас квалифицируют их российские бумаги как "не подлежащие реализации", и потому оценивают их в своей отчетности по нулевой стоимости.</w:t>
      </w:r>
    </w:p>
    <w:p w14:paraId="0674C53E" w14:textId="77777777" w:rsidR="008C018D" w:rsidRPr="008C018D" w:rsidRDefault="008C018D" w:rsidP="008C018D">
      <w:r w:rsidRPr="008C018D">
        <w:rPr>
          <w:lang w:val="en-US"/>
        </w:rPr>
        <w:t>E</w:t>
      </w:r>
      <w:proofErr w:type="spellStart"/>
      <w:r w:rsidRPr="008C018D">
        <w:t>вропейский</w:t>
      </w:r>
      <w:proofErr w:type="spellEnd"/>
      <w:r w:rsidRPr="008C018D">
        <w:t xml:space="preserve"> банк</w:t>
      </w:r>
    </w:p>
    <w:p w14:paraId="48BF996A" w14:textId="77777777" w:rsidR="008C018D" w:rsidRPr="008C018D" w:rsidRDefault="008C018D" w:rsidP="008C018D">
      <w:r w:rsidRPr="008C018D">
        <w:rPr>
          <w:lang w:val="en-US"/>
        </w:rPr>
        <w:t>E</w:t>
      </w:r>
      <w:proofErr w:type="spellStart"/>
      <w:r w:rsidRPr="008C018D">
        <w:t>вропейский</w:t>
      </w:r>
      <w:proofErr w:type="spellEnd"/>
      <w:r w:rsidRPr="008C018D">
        <w:t xml:space="preserve"> банк реконструкции и развития (</w:t>
      </w:r>
      <w:r w:rsidRPr="008C018D">
        <w:rPr>
          <w:lang w:val="en-US"/>
        </w:rPr>
        <w:t>E</w:t>
      </w:r>
      <w:r w:rsidRPr="008C018D">
        <w:t xml:space="preserve">БРР) - международная организация, акционерами которой выступают более 70 стран, включая Россию, а также </w:t>
      </w:r>
      <w:r w:rsidRPr="008C018D">
        <w:rPr>
          <w:lang w:val="en-US"/>
        </w:rPr>
        <w:t>E</w:t>
      </w:r>
      <w:proofErr w:type="spellStart"/>
      <w:r w:rsidRPr="008C018D">
        <w:t>вросоюз</w:t>
      </w:r>
      <w:proofErr w:type="spellEnd"/>
      <w:r w:rsidRPr="008C018D">
        <w:t xml:space="preserve"> и европейский инвестиционный банк. </w:t>
      </w:r>
      <w:r w:rsidRPr="008C018D">
        <w:rPr>
          <w:lang w:val="en-US"/>
        </w:rPr>
        <w:t>E</w:t>
      </w:r>
      <w:r w:rsidRPr="008C018D">
        <w:t xml:space="preserve">БРР с 1991 года занимается финансированием инвестиционных проектов в Восточной </w:t>
      </w:r>
      <w:r w:rsidRPr="008C018D">
        <w:rPr>
          <w:lang w:val="en-US"/>
        </w:rPr>
        <w:t>E</w:t>
      </w:r>
      <w:proofErr w:type="spellStart"/>
      <w:r w:rsidRPr="008C018D">
        <w:t>вропе</w:t>
      </w:r>
      <w:proofErr w:type="spellEnd"/>
      <w:r w:rsidRPr="008C018D">
        <w:t xml:space="preserve"> как напрямую, так и через привлечение сторонних инвестиций. До 2015 года Россия была ключевой страной для инвестиций </w:t>
      </w:r>
      <w:r w:rsidRPr="008C018D">
        <w:rPr>
          <w:lang w:val="en-US"/>
        </w:rPr>
        <w:t>E</w:t>
      </w:r>
      <w:r w:rsidRPr="008C018D">
        <w:t xml:space="preserve">БРР. Например, в </w:t>
      </w:r>
      <w:proofErr w:type="gramStart"/>
      <w:r w:rsidRPr="008C018D">
        <w:t>2010-2012</w:t>
      </w:r>
      <w:proofErr w:type="gramEnd"/>
      <w:r w:rsidRPr="008C018D">
        <w:t xml:space="preserve"> годы доля российских проектов составляла 31% операционных активов банка и 28% его кредитного портфеля. Максимальный объем вложений был зафиксирован в 2011 году - €2,93 млрд. </w:t>
      </w:r>
      <w:r w:rsidRPr="008C018D">
        <w:rPr>
          <w:lang w:val="en-US"/>
        </w:rPr>
        <w:t>E</w:t>
      </w:r>
      <w:r w:rsidRPr="008C018D">
        <w:t xml:space="preserve">БРР, например, входил в капитал Московской биржи, сети гипермаркетов "Лента" и Московского кредитного банка, </w:t>
      </w:r>
      <w:r w:rsidRPr="008C018D">
        <w:lastRenderedPageBreak/>
        <w:t xml:space="preserve">финансировал банк ВТБ 24 и "РусГидро". После европейских санкций против России в 2014 году </w:t>
      </w:r>
      <w:r w:rsidRPr="008C018D">
        <w:rPr>
          <w:lang w:val="en-US"/>
        </w:rPr>
        <w:t>E</w:t>
      </w:r>
      <w:r w:rsidRPr="008C018D">
        <w:t xml:space="preserve">БРР начал сворачивать активность в России -закрывать региональные офисы и снижать инвестиционный портфель. Весной 2022 года на фоне военной операции России на Украине </w:t>
      </w:r>
      <w:r w:rsidRPr="008C018D">
        <w:rPr>
          <w:lang w:val="en-US"/>
        </w:rPr>
        <w:t>E</w:t>
      </w:r>
      <w:r w:rsidRPr="008C018D">
        <w:t>БРР приостановил доступ России к финансированию, а вскоре начал выходить из капитала российских компаний. В тот же год банк зафиксировал рекордные убытки -€1,1 млрд - из-за признания потерь по инвестициям и обесценения своих активов в России.</w:t>
      </w:r>
    </w:p>
    <w:p w14:paraId="796D52B1" w14:textId="77777777" w:rsidR="008C018D" w:rsidRPr="008C018D" w:rsidRDefault="008C018D" w:rsidP="008C018D">
      <w:r w:rsidRPr="008C018D">
        <w:t xml:space="preserve">Инвестиции </w:t>
      </w:r>
      <w:r w:rsidRPr="008C018D">
        <w:rPr>
          <w:lang w:val="en-US"/>
        </w:rPr>
        <w:t>E</w:t>
      </w:r>
      <w:r w:rsidRPr="008C018D">
        <w:t>БРР (штаб-квартира в Лондоне; Россия по-прежнему является одним из его акционеров) в России оцениваются в сотни миллионов долларов.</w:t>
      </w:r>
    </w:p>
    <w:p w14:paraId="720A52AC" w14:textId="77777777" w:rsidR="008C018D" w:rsidRPr="008C018D" w:rsidRDefault="008C018D" w:rsidP="008C018D">
      <w:r w:rsidRPr="008C018D">
        <w:t xml:space="preserve">Иск ЦБ против </w:t>
      </w:r>
      <w:r w:rsidRPr="008C018D">
        <w:rPr>
          <w:lang w:val="en-US"/>
        </w:rPr>
        <w:t>Euroclear</w:t>
      </w:r>
    </w:p>
    <w:p w14:paraId="111292CA" w14:textId="77777777" w:rsidR="008C018D" w:rsidRPr="008C018D" w:rsidRDefault="008C018D" w:rsidP="008C018D">
      <w:r w:rsidRPr="008C018D">
        <w:t xml:space="preserve">12 декабря ЦБ сообщил, что подает иск в Арбитражный суд города Москвы против </w:t>
      </w:r>
      <w:r w:rsidRPr="008C018D">
        <w:rPr>
          <w:lang w:val="en-US"/>
        </w:rPr>
        <w:t>Euroclear</w:t>
      </w:r>
      <w:r w:rsidRPr="008C018D">
        <w:t xml:space="preserve"> из-за продолжающейся заморозки суверенных резервов. Общая сумма требований составила 18,17 трлн руб.</w:t>
      </w:r>
    </w:p>
    <w:p w14:paraId="1095FE11" w14:textId="77777777" w:rsidR="008C018D" w:rsidRPr="008C018D" w:rsidRDefault="008C018D" w:rsidP="008C018D">
      <w:r w:rsidRPr="008C018D">
        <w:t xml:space="preserve">Истец, по словам источников РБК, утверждает, что с 28 февраля 2022 года </w:t>
      </w:r>
      <w:r w:rsidRPr="008C018D">
        <w:rPr>
          <w:lang w:val="en-US"/>
        </w:rPr>
        <w:t>Euroclear</w:t>
      </w:r>
      <w:r w:rsidRPr="008C018D">
        <w:t xml:space="preserve"> совершает действия, приводящие к невозможности пользоваться и распоряжаться денежными средствами, ценными бумагами и доходами по ним Банком России. Действия </w:t>
      </w:r>
      <w:r w:rsidRPr="008C018D">
        <w:rPr>
          <w:lang w:val="en-US"/>
        </w:rPr>
        <w:t>Euroclear</w:t>
      </w:r>
      <w:r w:rsidRPr="008C018D">
        <w:t xml:space="preserve"> по следованию санкциям являются виновным, недобросовестным поведением, повлекшим возникновение убытков у ЦБ, говорят источники РБК, знакомые с аргументацией истца в споре.</w:t>
      </w:r>
    </w:p>
    <w:p w14:paraId="65408BDE" w14:textId="77777777" w:rsidR="008C018D" w:rsidRPr="008C018D" w:rsidRDefault="008C018D" w:rsidP="008C018D">
      <w:r w:rsidRPr="008C018D">
        <w:rPr>
          <w:lang w:val="en-US"/>
        </w:rPr>
        <w:t>E</w:t>
      </w:r>
      <w:r w:rsidRPr="008C018D">
        <w:t xml:space="preserve">С недобросовестно пытается использовать правовые конструкции для обоснования своих незаконных действий, усложняя потенциальные возможности на право ЦБ распоряжаться активами, говорят два источника РБК, знакомых с юридическими аргументами Банка России в споре с бельгийским депозитарием </w:t>
      </w:r>
      <w:r w:rsidRPr="008C018D">
        <w:rPr>
          <w:lang w:val="en-US"/>
        </w:rPr>
        <w:t>Euroclear</w:t>
      </w:r>
      <w:r w:rsidRPr="008C018D">
        <w:t xml:space="preserve"> из-за блокировки российских активов. Они напомнили о предложении </w:t>
      </w:r>
      <w:r w:rsidRPr="008C018D">
        <w:rPr>
          <w:lang w:val="en-US"/>
        </w:rPr>
        <w:t>E</w:t>
      </w:r>
      <w:proofErr w:type="spellStart"/>
      <w:r w:rsidRPr="008C018D">
        <w:t>врокомиссии</w:t>
      </w:r>
      <w:proofErr w:type="spellEnd"/>
      <w:r w:rsidRPr="008C018D">
        <w:t xml:space="preserve">, выдвинутом "для поддержки финансовых потребностей Украины в </w:t>
      </w:r>
      <w:proofErr w:type="gramStart"/>
      <w:r w:rsidRPr="008C018D">
        <w:t>2026-2027</w:t>
      </w:r>
      <w:proofErr w:type="gramEnd"/>
      <w:r w:rsidRPr="008C018D">
        <w:t xml:space="preserve"> годах" с вариантом использования механизма предоставления "репарационного кредита" за счет активов российского ЦБ.</w:t>
      </w:r>
    </w:p>
    <w:p w14:paraId="7842BE9A" w14:textId="77777777" w:rsidR="008C018D" w:rsidRPr="008C018D" w:rsidRDefault="008C018D" w:rsidP="008C018D">
      <w:r w:rsidRPr="008C018D">
        <w:t>По данным источников РБК, подача иска в московский суд не исключает обращения в иностранные и международные суды и арбитражи.</w:t>
      </w:r>
    </w:p>
    <w:p w14:paraId="33971CEC" w14:textId="77777777" w:rsidR="008C018D" w:rsidRPr="008C018D" w:rsidRDefault="008C018D" w:rsidP="008C018D">
      <w:r w:rsidRPr="008C018D">
        <w:t xml:space="preserve">Иск ЦБ в московский арбитраж был подан, после того как </w:t>
      </w:r>
      <w:r w:rsidRPr="008C018D">
        <w:rPr>
          <w:lang w:val="en-US"/>
        </w:rPr>
        <w:t>E</w:t>
      </w:r>
      <w:proofErr w:type="spellStart"/>
      <w:r w:rsidRPr="008C018D">
        <w:t>врокомиссия</w:t>
      </w:r>
      <w:proofErr w:type="spellEnd"/>
      <w:r w:rsidRPr="008C018D">
        <w:t xml:space="preserve"> 3 декабря официально предложила </w:t>
      </w:r>
      <w:proofErr w:type="gramStart"/>
      <w:r w:rsidRPr="008C018D">
        <w:t>странам - членам</w:t>
      </w:r>
      <w:proofErr w:type="gramEnd"/>
      <w:r w:rsidRPr="008C018D">
        <w:t xml:space="preserve"> </w:t>
      </w:r>
      <w:r w:rsidRPr="008C018D">
        <w:rPr>
          <w:lang w:val="en-US"/>
        </w:rPr>
        <w:t>E</w:t>
      </w:r>
      <w:r w:rsidRPr="008C018D">
        <w:t xml:space="preserve">С два варианта финансирования Украины на предстоящие годы: привлечение заимствований на финансовом рынке под гарантии общеевропейского бюджета и </w:t>
      </w:r>
      <w:proofErr w:type="spellStart"/>
      <w:r w:rsidRPr="008C018D">
        <w:t>выдачу"репарационного</w:t>
      </w:r>
      <w:proofErr w:type="spellEnd"/>
      <w:r w:rsidRPr="008C018D">
        <w:t xml:space="preserve"> кредита" де-факто за счет замороженных в </w:t>
      </w:r>
      <w:r w:rsidRPr="008C018D">
        <w:rPr>
          <w:lang w:val="en-US"/>
        </w:rPr>
        <w:t>E</w:t>
      </w:r>
      <w:proofErr w:type="spellStart"/>
      <w:r w:rsidRPr="008C018D">
        <w:t>вросоюзе</w:t>
      </w:r>
      <w:proofErr w:type="spellEnd"/>
      <w:r w:rsidRPr="008C018D">
        <w:t xml:space="preserve"> российских суверенных активов (международных резервов). Второй вариант предполагает, что все финансовые институты </w:t>
      </w:r>
      <w:r w:rsidRPr="008C018D">
        <w:rPr>
          <w:lang w:val="en-US"/>
        </w:rPr>
        <w:t>E</w:t>
      </w:r>
      <w:r w:rsidRPr="008C018D">
        <w:t xml:space="preserve">С, включая центральные депозитарии, у которых есть активы России, будут обязаны инвестировать эти деньги в специальный долговой инструмент </w:t>
      </w:r>
      <w:r w:rsidRPr="008C018D">
        <w:rPr>
          <w:lang w:val="en-US"/>
        </w:rPr>
        <w:t>E</w:t>
      </w:r>
      <w:r w:rsidRPr="008C018D">
        <w:t xml:space="preserve">С, а тот, в свою очередь, будет направлен на выдачу Украине "репарационного кредита". Максимальная сумма такой ссуды - €210 млрд, она соответствует объему замороженных резервов России в </w:t>
      </w:r>
      <w:r w:rsidRPr="008C018D">
        <w:rPr>
          <w:lang w:val="en-US"/>
        </w:rPr>
        <w:t>E</w:t>
      </w:r>
      <w:r w:rsidRPr="008C018D">
        <w:t xml:space="preserve">С. 12 декабря </w:t>
      </w:r>
      <w:r w:rsidRPr="008C018D">
        <w:rPr>
          <w:lang w:val="en-US"/>
        </w:rPr>
        <w:t>E</w:t>
      </w:r>
      <w:r w:rsidRPr="008C018D">
        <w:t xml:space="preserve">С принял решение о бессрочной заморозке российских резервов. Оно, по сути, должно предварять решение по выдаче "репарационного кредита" Украине. Выбрать между двумя планами - с конфискацией российских резервов и без - Совет </w:t>
      </w:r>
      <w:r w:rsidRPr="008C018D">
        <w:rPr>
          <w:lang w:val="en-US"/>
        </w:rPr>
        <w:t>E</w:t>
      </w:r>
      <w:r w:rsidRPr="008C018D">
        <w:t xml:space="preserve">С должен будет на встрече </w:t>
      </w:r>
      <w:proofErr w:type="gramStart"/>
      <w:r w:rsidRPr="008C018D">
        <w:t>18-19</w:t>
      </w:r>
      <w:proofErr w:type="gramEnd"/>
      <w:r w:rsidRPr="008C018D">
        <w:t xml:space="preserve"> декабря, указано на сайте </w:t>
      </w:r>
      <w:r w:rsidRPr="008C018D">
        <w:rPr>
          <w:lang w:val="en-US"/>
        </w:rPr>
        <w:t>E</w:t>
      </w:r>
      <w:proofErr w:type="spellStart"/>
      <w:r w:rsidRPr="008C018D">
        <w:t>врокомиссии</w:t>
      </w:r>
      <w:proofErr w:type="spellEnd"/>
      <w:r w:rsidRPr="008C018D">
        <w:t>.</w:t>
      </w:r>
    </w:p>
    <w:p w14:paraId="473D50B1" w14:textId="77777777" w:rsidR="008C018D" w:rsidRPr="008C018D" w:rsidRDefault="008C018D" w:rsidP="008C018D">
      <w:r w:rsidRPr="008C018D">
        <w:t>Как ЦБ оценивает убытки</w:t>
      </w:r>
    </w:p>
    <w:p w14:paraId="164D70AB" w14:textId="77777777" w:rsidR="008C018D" w:rsidRPr="008C018D" w:rsidRDefault="008C018D" w:rsidP="008C018D">
      <w:r w:rsidRPr="008C018D">
        <w:lastRenderedPageBreak/>
        <w:t xml:space="preserve">Правовые отношения между Банком России и </w:t>
      </w:r>
      <w:r w:rsidRPr="008C018D">
        <w:rPr>
          <w:lang w:val="en-US"/>
        </w:rPr>
        <w:t>Euroclear</w:t>
      </w:r>
      <w:r w:rsidRPr="008C018D">
        <w:t xml:space="preserve"> возникли в 2003 году, когда российский регулятор открыл там счета депо и присоединился к условиям обслуживания, пояснили собеседники РБК, знакомые с фактическими обстоятельствами дела. По их словам, ЦБ является владельцем иностранных долговых бумаг и еврооблигаций российских эмитентов, учитываемых на счетах регулятора в бельгийском депозитарии, но после 28 февраля 2022 года ЦБ потерял возможность ими распоряжаться и получать по активам доходы, хотя эмитенты этих ценных бумаг исполняли свои обязательства. Банк России запрашивал у </w:t>
      </w:r>
      <w:r w:rsidRPr="008C018D">
        <w:rPr>
          <w:lang w:val="en-US"/>
        </w:rPr>
        <w:t>Euroclear</w:t>
      </w:r>
      <w:r w:rsidRPr="008C018D">
        <w:t xml:space="preserve"> выписки по счетам, и они были предоставлены. На основании этих документов ЦБ оценил общий размер убытков, говорят источники РБК. По их данным, под убытком ЦБ понимаются расходы, которые регулятор должен нести для восстановления нарушенного права (реальный ущерб), а также недополученные доходы по активам, если бы он по-прежнему мог ими распоряжаться. Кроме того, в деле упоминается упущенная выгода - недополученный доход, на который увеличилось бы имущество истца, если бы нарушения его прав не возникло, говорят источники РБК. Сумма заявленных Банком России убытков - €200,1 млрд- складывается из трех компонентов, знают источники, знакомые с аргументацией ЦБ в иске. Это оценочная стоимость принадлежащих Банку России ценных бумаг на счетах в </w:t>
      </w:r>
      <w:r w:rsidRPr="008C018D">
        <w:rPr>
          <w:lang w:val="en-US"/>
        </w:rPr>
        <w:t>Euroclear</w:t>
      </w:r>
      <w:r w:rsidRPr="008C018D">
        <w:t xml:space="preserve">, денежные средства на корреспондентских счетах в </w:t>
      </w:r>
      <w:r w:rsidRPr="008C018D">
        <w:rPr>
          <w:lang w:val="en-US"/>
        </w:rPr>
        <w:t>Euroclear</w:t>
      </w:r>
      <w:r w:rsidRPr="008C018D">
        <w:t xml:space="preserve"> и недополученные доходы с момента блокировки активов из-за санкций (28 февраля 2022 года) по 1 декабря 2025 года. По данным источников РБК, стоимость каждого выпуска заблокированных ценных бумаг для оценки убытков складывалась из номинала, умноженного на цену в процентах от номинала, и накопленного купонного дохода по активу. Недополученные ЦБ процентные доходы оценены как процентные доходы, которые бы ЦБ мог получить от размещения суммы, эквивалентной требованиям к </w:t>
      </w:r>
      <w:r w:rsidRPr="008C018D">
        <w:rPr>
          <w:lang w:val="en-US"/>
        </w:rPr>
        <w:t>Euroclear</w:t>
      </w:r>
      <w:r w:rsidRPr="008C018D">
        <w:t>, в инструменты денежного рынка, например депозиты или короткие сделки под залог этих ценных бумаг (Р</w:t>
      </w:r>
      <w:r w:rsidRPr="008C018D">
        <w:rPr>
          <w:lang w:val="en-US"/>
        </w:rPr>
        <w:t>E</w:t>
      </w:r>
      <w:r w:rsidRPr="008C018D">
        <w:t xml:space="preserve">ПО на условиях овернайт), указывают источники. Накопленные проценты рассчитывались за каждый календарный день блокировки на совокупную сумму требований ЦБ к </w:t>
      </w:r>
      <w:r w:rsidRPr="008C018D">
        <w:rPr>
          <w:lang w:val="en-US"/>
        </w:rPr>
        <w:t>Euroclear</w:t>
      </w:r>
      <w:r w:rsidRPr="008C018D">
        <w:t>, знают собеседники РБК. Причем, по их данным, сумма процентов по каждому выпуску ценных бумаг была рассчитана с учетом валюты этого выпуска. По данным источников РБК, в требованиях Банка России отдельно не упоминается, какая часть ущерба приходится на фактический объем заблокированных активов. Но в иске есть заявленный размер убытка по всем видам активов (€200,1 млрд), из которого €181,46 млрд приходится на "реальный ущерб", а €18,64 млрд - на упущенную выгоду, или проценты.</w:t>
      </w:r>
    </w:p>
    <w:p w14:paraId="33E805D9" w14:textId="77777777" w:rsidR="008C018D" w:rsidRPr="008C018D" w:rsidRDefault="008C018D" w:rsidP="008C018D">
      <w:r w:rsidRPr="008C018D">
        <w:t xml:space="preserve">Сколько российских денег заморозил </w:t>
      </w:r>
      <w:r w:rsidRPr="008C018D">
        <w:rPr>
          <w:lang w:val="en-US"/>
        </w:rPr>
        <w:t>Euroclear</w:t>
      </w:r>
    </w:p>
    <w:p w14:paraId="6735125F" w14:textId="77777777" w:rsidR="008C018D" w:rsidRPr="008C018D" w:rsidRDefault="008C018D" w:rsidP="008C018D">
      <w:r w:rsidRPr="008C018D">
        <w:t xml:space="preserve">За 2022 год чистая прибыль </w:t>
      </w:r>
      <w:r w:rsidRPr="008C018D">
        <w:rPr>
          <w:lang w:val="en-US"/>
        </w:rPr>
        <w:t>Euroclear</w:t>
      </w:r>
      <w:r w:rsidRPr="008C018D">
        <w:t xml:space="preserve">, связанная с "санкционным влиянием", оценивалась группой в €597 млн, что сопоставимо с "очищенным" финансовым результатом (€603 млн). За 2023 год эта чистая прибыль уже составила €3,24 млрд, в 2024-м - €1,07 млрд, а за девять месяцев 2025 года - €232 млн, следует из отчетов </w:t>
      </w:r>
      <w:r w:rsidRPr="008C018D">
        <w:rPr>
          <w:lang w:val="en-US"/>
        </w:rPr>
        <w:t>Euroclear</w:t>
      </w:r>
      <w:r w:rsidRPr="008C018D">
        <w:t xml:space="preserve">. Снижение процентных доходов, а значит, и "санкционной" прибыли в группе связывают с постепенным уменьшением процентных ставок на рынке. При этом по регламенту </w:t>
      </w:r>
      <w:r w:rsidRPr="008C018D">
        <w:rPr>
          <w:lang w:val="en-US"/>
        </w:rPr>
        <w:t>E</w:t>
      </w:r>
      <w:r w:rsidRPr="008C018D">
        <w:t xml:space="preserve">С № 2024/1469 бельгийский депозитарий обязан вносить в </w:t>
      </w:r>
      <w:r w:rsidRPr="008C018D">
        <w:rPr>
          <w:lang w:val="en-US"/>
        </w:rPr>
        <w:t>E</w:t>
      </w:r>
      <w:proofErr w:type="spellStart"/>
      <w:r w:rsidRPr="008C018D">
        <w:t>вросоюз</w:t>
      </w:r>
      <w:proofErr w:type="spellEnd"/>
      <w:r w:rsidRPr="008C018D">
        <w:t xml:space="preserve"> 99,7% чистой прибыли, полученной от реинвестирования замороженных активов Банка России с 15 февраля 2024 года. Это так называемый </w:t>
      </w:r>
      <w:r w:rsidRPr="008C018D">
        <w:rPr>
          <w:lang w:val="en-US"/>
        </w:rPr>
        <w:t>windfall</w:t>
      </w:r>
      <w:r w:rsidRPr="008C018D">
        <w:t xml:space="preserve"> </w:t>
      </w:r>
      <w:r w:rsidRPr="008C018D">
        <w:rPr>
          <w:lang w:val="en-US"/>
        </w:rPr>
        <w:t>contribution</w:t>
      </w:r>
      <w:r w:rsidRPr="008C018D">
        <w:t xml:space="preserve">, или "непредвиденный взнос", который по решению властей </w:t>
      </w:r>
      <w:r w:rsidRPr="008C018D">
        <w:rPr>
          <w:lang w:val="en-US"/>
        </w:rPr>
        <w:t>E</w:t>
      </w:r>
      <w:proofErr w:type="spellStart"/>
      <w:r w:rsidRPr="008C018D">
        <w:t>вросоюза</w:t>
      </w:r>
      <w:proofErr w:type="spellEnd"/>
      <w:r w:rsidRPr="008C018D">
        <w:t xml:space="preserve"> может быть использован для поддержки Украины.</w:t>
      </w:r>
    </w:p>
    <w:p w14:paraId="7A0EBDB8" w14:textId="77777777" w:rsidR="008C018D" w:rsidRPr="008C018D" w:rsidRDefault="008C018D" w:rsidP="008C018D">
      <w:r w:rsidRPr="008C018D">
        <w:lastRenderedPageBreak/>
        <w:t>***</w:t>
      </w:r>
    </w:p>
    <w:p w14:paraId="22913BAC" w14:textId="77777777" w:rsidR="008C018D" w:rsidRPr="008C018D" w:rsidRDefault="008C018D" w:rsidP="008C018D">
      <w:r w:rsidRPr="008C018D">
        <w:t xml:space="preserve">$2 млрд превышает российский портфель норвежского суверенного фонда </w:t>
      </w:r>
      <w:r w:rsidRPr="008C018D">
        <w:rPr>
          <w:lang w:val="en-US"/>
        </w:rPr>
        <w:t>Government</w:t>
      </w:r>
      <w:r w:rsidRPr="008C018D">
        <w:t xml:space="preserve"> </w:t>
      </w:r>
      <w:r w:rsidRPr="008C018D">
        <w:rPr>
          <w:lang w:val="en-US"/>
        </w:rPr>
        <w:t>Pension</w:t>
      </w:r>
      <w:r w:rsidRPr="008C018D">
        <w:t xml:space="preserve"> </w:t>
      </w:r>
      <w:r w:rsidRPr="008C018D">
        <w:rPr>
          <w:lang w:val="en-US"/>
        </w:rPr>
        <w:t>Fund</w:t>
      </w:r>
      <w:r w:rsidRPr="008C018D">
        <w:t xml:space="preserve"> </w:t>
      </w:r>
      <w:r w:rsidRPr="008C018D">
        <w:rPr>
          <w:lang w:val="en-US"/>
        </w:rPr>
        <w:t>Global</w:t>
      </w:r>
      <w:r w:rsidRPr="008C018D">
        <w:t>, по данным источника РБК</w:t>
      </w:r>
    </w:p>
    <w:p w14:paraId="38AB0AAE" w14:textId="77777777" w:rsidR="008C018D" w:rsidRPr="008C018D" w:rsidRDefault="008C018D" w:rsidP="008C018D">
      <w:r w:rsidRPr="008C018D">
        <w:t>***</w:t>
      </w:r>
    </w:p>
    <w:p w14:paraId="14C57CD8" w14:textId="77777777" w:rsidR="008C018D" w:rsidRPr="008C018D" w:rsidRDefault="008C018D" w:rsidP="008C018D">
      <w:r w:rsidRPr="008C018D">
        <w:t xml:space="preserve">Под ответные меры могут попадать инвестиции суверенных и </w:t>
      </w:r>
      <w:proofErr w:type="spellStart"/>
      <w:r w:rsidRPr="008C018D">
        <w:t>квазисуверенных</w:t>
      </w:r>
      <w:proofErr w:type="spellEnd"/>
      <w:r w:rsidRPr="008C018D">
        <w:t xml:space="preserve"> фондов, банков с прямым и косвенным госучастием и международных финансовых институтов. Сумма таких инвестиций меньше объема активов Банка России в </w:t>
      </w:r>
      <w:r w:rsidRPr="008C018D">
        <w:rPr>
          <w:lang w:val="en-US"/>
        </w:rPr>
        <w:t>Euroclear</w:t>
      </w:r>
      <w:r w:rsidRPr="008C018D">
        <w:t>, но реализация этой схемы контрмер может быть "только первым этапом", объясняет источник РБК</w:t>
      </w:r>
    </w:p>
    <w:p w14:paraId="775336D1" w14:textId="77777777" w:rsidR="008C018D" w:rsidRPr="008C018D" w:rsidRDefault="008C018D" w:rsidP="008C018D">
      <w:r w:rsidRPr="008C018D">
        <w:t>***</w:t>
      </w:r>
    </w:p>
    <w:p w14:paraId="4E6AF3A6" w14:textId="77777777" w:rsidR="008C018D" w:rsidRPr="008C018D" w:rsidRDefault="008C018D" w:rsidP="008C018D">
      <w:r w:rsidRPr="008C018D">
        <w:t>Норвежский суверенный фонд принадлежит "народу Норвегии", представляемому правительством и парламентом. Ответственность за управление фондом лежит на Министерстве финансов Норвегии, а непосредственно вложениями управляет центробанк страны, отмечается на сайте фонда</w:t>
      </w:r>
    </w:p>
    <w:p w14:paraId="78120D94" w14:textId="77777777" w:rsidR="008C018D" w:rsidRPr="008C018D" w:rsidRDefault="008C018D" w:rsidP="008C018D">
      <w:r w:rsidRPr="008C018D">
        <w:t>***</w:t>
      </w:r>
    </w:p>
    <w:p w14:paraId="679FE4A5" w14:textId="77777777" w:rsidR="008C018D" w:rsidRPr="008C018D" w:rsidRDefault="008C018D" w:rsidP="008C018D">
      <w:r w:rsidRPr="008C018D">
        <w:t xml:space="preserve">₽18,17 трлн составила общая сумма иска ЦБ к </w:t>
      </w:r>
      <w:r w:rsidRPr="008C018D">
        <w:rPr>
          <w:lang w:val="en-US"/>
        </w:rPr>
        <w:t>Euroclear</w:t>
      </w:r>
    </w:p>
    <w:p w14:paraId="59243064" w14:textId="60E8C828" w:rsidR="008C018D" w:rsidRPr="00C0325A" w:rsidRDefault="008C018D" w:rsidP="008C018D">
      <w:r w:rsidRPr="00C0325A">
        <w:t>Петр Канаев, Иван Ткачёв</w:t>
      </w:r>
    </w:p>
    <w:p w14:paraId="2C1BAFCA" w14:textId="2097851E" w:rsidR="00120CCE" w:rsidRPr="00120CCE" w:rsidRDefault="00120CCE" w:rsidP="00120CCE">
      <w:pPr>
        <w:pStyle w:val="2"/>
      </w:pPr>
      <w:bookmarkStart w:id="141" w:name="_Toc216938286"/>
      <w:r w:rsidRPr="00120CCE">
        <w:t>Ведомости, 18.12.2025, Кабмин подготовил индикаторы повышения уровня технологического развития</w:t>
      </w:r>
      <w:bookmarkEnd w:id="141"/>
    </w:p>
    <w:p w14:paraId="02B94CD9" w14:textId="77777777" w:rsidR="00120CCE" w:rsidRPr="00555F27" w:rsidRDefault="00120CCE" w:rsidP="00120CCE">
      <w:pPr>
        <w:pStyle w:val="3"/>
      </w:pPr>
      <w:bookmarkStart w:id="142" w:name="_Toc216938287"/>
      <w:r w:rsidRPr="00120CCE">
        <w:t xml:space="preserve">Правительство подготовило индикаторы повышения уровня технологического развития российской экономики. </w:t>
      </w:r>
      <w:r w:rsidRPr="00555F27">
        <w:t>Такой раздел включен в План структурной адаптации экономики, который правительство представило президенту России Владимиру Путину 8 декабря. Документ есть у "Ведомостей", его подлинность подтвердили два источника в правительстве. Всего предлагается ввести восемь показателей эффективности. Один из них - доведение комплексного индекса технологической независимости до 100% к 2030 г. Сейчас - согласно плану - он составляет 10,69%.</w:t>
      </w:r>
      <w:bookmarkEnd w:id="142"/>
    </w:p>
    <w:p w14:paraId="19C5E219" w14:textId="77777777" w:rsidR="00120CCE" w:rsidRPr="00555F27" w:rsidRDefault="00120CCE" w:rsidP="00120CCE">
      <w:r w:rsidRPr="00555F27">
        <w:t xml:space="preserve">Методику расчета индекса подготовил </w:t>
      </w:r>
      <w:proofErr w:type="spellStart"/>
      <w:r w:rsidRPr="00555F27">
        <w:t>Минэк</w:t>
      </w:r>
      <w:proofErr w:type="spellEnd"/>
      <w:r w:rsidRPr="00555F27">
        <w:t xml:space="preserve"> еще в марте для мониторинга достижения национальной цели "Технологическое лидерство". Показатель рассчитывается с ежемесячной и ежегодной периодичностью, говорится в приказе министерства. Источником данных служат сведения из "Электронного бюджета", от </w:t>
      </w:r>
      <w:proofErr w:type="spellStart"/>
      <w:r w:rsidRPr="00555F27">
        <w:t>ФОИВов</w:t>
      </w:r>
      <w:proofErr w:type="spellEnd"/>
      <w:r w:rsidRPr="00555F27">
        <w:t>, а также информация Росстата.</w:t>
      </w:r>
    </w:p>
    <w:p w14:paraId="577F9494" w14:textId="77777777" w:rsidR="00120CCE" w:rsidRPr="00555F27" w:rsidRDefault="00120CCE" w:rsidP="00120CCE">
      <w:r w:rsidRPr="00555F27">
        <w:t xml:space="preserve">Под технологической независимостью понимается разработка отечественных технологий и создание продукции с "сохранением национального контроля над критическими и сквозными технологиями" для экспорта или замещения на внутреннем рынке, говорится в методике. Верификация данных обеспечивается </w:t>
      </w:r>
      <w:proofErr w:type="spellStart"/>
      <w:r w:rsidRPr="00555F27">
        <w:t>Минэком</w:t>
      </w:r>
      <w:proofErr w:type="spellEnd"/>
      <w:r w:rsidRPr="00555F27">
        <w:t xml:space="preserve"> с использованием автоматизированных процедур. При этом в ближайшее время разработку индекса планируется передать Минпромторгу как профильному ведомству, сообщил "Ведомостям" федеральный чиновник.</w:t>
      </w:r>
    </w:p>
    <w:p w14:paraId="5473C4C9" w14:textId="77777777" w:rsidR="00120CCE" w:rsidRPr="00555F27" w:rsidRDefault="00120CCE" w:rsidP="00120CCE">
      <w:r w:rsidRPr="00555F27">
        <w:lastRenderedPageBreak/>
        <w:t xml:space="preserve">Кроме того, индекс планируется рассчитывать по отраслям </w:t>
      </w:r>
      <w:proofErr w:type="gramStart"/>
      <w:r w:rsidRPr="00555F27">
        <w:t>- это</w:t>
      </w:r>
      <w:proofErr w:type="gramEnd"/>
      <w:r w:rsidRPr="00555F27">
        <w:t xml:space="preserve"> второй индикатор повышения уровня технологического развития в плане. За каждое направление ответственными назначены профильные министерства и вице-премьеры.</w:t>
      </w:r>
    </w:p>
    <w:p w14:paraId="785136BF" w14:textId="77777777" w:rsidR="00120CCE" w:rsidRPr="00555F27" w:rsidRDefault="00120CCE" w:rsidP="00120CCE">
      <w:r w:rsidRPr="00555F27">
        <w:t>Увеличение индекса запланировано по таким отраслям:</w:t>
      </w:r>
    </w:p>
    <w:p w14:paraId="5EAE3485" w14:textId="77777777" w:rsidR="00120CCE" w:rsidRPr="00555F27" w:rsidRDefault="00120CCE" w:rsidP="00C0325A">
      <w:pPr>
        <w:pStyle w:val="aff8"/>
        <w:numPr>
          <w:ilvl w:val="0"/>
          <w:numId w:val="36"/>
        </w:numPr>
      </w:pPr>
      <w:r w:rsidRPr="00555F27">
        <w:t>здравоохранение (в 2,3 раза - с 35% в 2025 г. до 80% в 2030 г.);</w:t>
      </w:r>
    </w:p>
    <w:p w14:paraId="5C21CB2D" w14:textId="77777777" w:rsidR="00120CCE" w:rsidRPr="00555F27" w:rsidRDefault="00120CCE" w:rsidP="00C0325A">
      <w:pPr>
        <w:pStyle w:val="aff8"/>
        <w:numPr>
          <w:ilvl w:val="0"/>
          <w:numId w:val="36"/>
        </w:numPr>
      </w:pPr>
      <w:r w:rsidRPr="00555F27">
        <w:t>беспилотные авиационные системы (в 2 раза - с 42,5 до 81,1%);</w:t>
      </w:r>
    </w:p>
    <w:p w14:paraId="177C56AA" w14:textId="77777777" w:rsidR="00120CCE" w:rsidRPr="00555F27" w:rsidRDefault="00120CCE" w:rsidP="00C0325A">
      <w:pPr>
        <w:pStyle w:val="aff8"/>
        <w:numPr>
          <w:ilvl w:val="0"/>
          <w:numId w:val="36"/>
        </w:numPr>
      </w:pPr>
      <w:r w:rsidRPr="00555F27">
        <w:t>новые материалы и химия (в 2 раза - с 50,35 до 100%);</w:t>
      </w:r>
    </w:p>
    <w:p w14:paraId="18157F04" w14:textId="77777777" w:rsidR="00120CCE" w:rsidRPr="00555F27" w:rsidRDefault="00120CCE" w:rsidP="00C0325A">
      <w:pPr>
        <w:pStyle w:val="aff8"/>
        <w:numPr>
          <w:ilvl w:val="0"/>
          <w:numId w:val="36"/>
        </w:numPr>
      </w:pPr>
      <w:r w:rsidRPr="00555F27">
        <w:t>топливно-энергетический комплекс (в 1,5 раза - с 43 до 90%);</w:t>
      </w:r>
    </w:p>
    <w:p w14:paraId="0BB68C55" w14:textId="77777777" w:rsidR="00120CCE" w:rsidRPr="00555F27" w:rsidRDefault="00120CCE" w:rsidP="00C0325A">
      <w:pPr>
        <w:pStyle w:val="aff8"/>
        <w:numPr>
          <w:ilvl w:val="0"/>
          <w:numId w:val="36"/>
        </w:numPr>
      </w:pPr>
      <w:r w:rsidRPr="00555F27">
        <w:t>средства производства (в 1,4 раза - с 68 до 95%);</w:t>
      </w:r>
    </w:p>
    <w:p w14:paraId="75323E1E" w14:textId="77777777" w:rsidR="00120CCE" w:rsidRPr="00555F27" w:rsidRDefault="00120CCE" w:rsidP="00C0325A">
      <w:pPr>
        <w:pStyle w:val="aff8"/>
        <w:numPr>
          <w:ilvl w:val="0"/>
          <w:numId w:val="36"/>
        </w:numPr>
      </w:pPr>
      <w:r w:rsidRPr="00555F27">
        <w:t>продовольственная безопасность (в 1,4 раза - с 47,6 до 66,7%);</w:t>
      </w:r>
    </w:p>
    <w:p w14:paraId="2385E94E" w14:textId="77777777" w:rsidR="00120CCE" w:rsidRPr="00555F27" w:rsidRDefault="00120CCE" w:rsidP="00C0325A">
      <w:pPr>
        <w:pStyle w:val="aff8"/>
        <w:numPr>
          <w:ilvl w:val="0"/>
          <w:numId w:val="36"/>
        </w:numPr>
      </w:pPr>
      <w:r w:rsidRPr="00555F27">
        <w:t>космическая деятельность (в 1,3 раза - с 58,5 до 74,4%).</w:t>
      </w:r>
    </w:p>
    <w:p w14:paraId="63541818" w14:textId="77777777" w:rsidR="00120CCE" w:rsidRPr="00555F27" w:rsidRDefault="00120CCE" w:rsidP="00120CCE">
      <w:r w:rsidRPr="00555F27">
        <w:t xml:space="preserve">Третий индикатор - количество технологических компаний, осуществивших размещение ценных бумаг на бирже. По этому направлению запланирован рост с одной компании в 2025 г. до 44 в 2030 г. Сейчас государство субсидирует выход на биржу субъектов малого и среднего предпринимательства (МСП) и малых технологических компаний (МТК). Объем поддержки в этом году составил 120 млн руб., что позволило эмитентам привлечь на биржевых площадках более 5 млрд руб., сообщал </w:t>
      </w:r>
      <w:proofErr w:type="spellStart"/>
      <w:r w:rsidRPr="00555F27">
        <w:t>Минэк</w:t>
      </w:r>
      <w:proofErr w:type="spellEnd"/>
      <w:r w:rsidRPr="00555F27">
        <w:t xml:space="preserve"> 12 декабря.</w:t>
      </w:r>
    </w:p>
    <w:p w14:paraId="2C2D4ADA" w14:textId="77777777" w:rsidR="00120CCE" w:rsidRPr="00555F27" w:rsidRDefault="00120CCE" w:rsidP="00120CCE">
      <w:r w:rsidRPr="00555F27">
        <w:t>Первые гранты на субсидирование понесенных затрат получили МТК, прошедшие отбор в Центре поддержки инжиниринга и инноваций (ЦПИИ). Это предприятия из Москвы и Санкт-Петербурга, которые разрабатывают программные решения для частного, финансового и государственного секторов, что обеспечивает их инвестиционный потенциал на публичном рынке, говорилось в пресс-релизе министерства.</w:t>
      </w:r>
    </w:p>
    <w:p w14:paraId="609D69E1" w14:textId="77777777" w:rsidR="00120CCE" w:rsidRPr="00555F27" w:rsidRDefault="00120CCE" w:rsidP="00120CCE">
      <w:r w:rsidRPr="00120CCE">
        <w:rPr>
          <w:lang w:val="en-US"/>
        </w:rPr>
        <w:t>E</w:t>
      </w:r>
      <w:proofErr w:type="spellStart"/>
      <w:r w:rsidRPr="00555F27">
        <w:t>ще</w:t>
      </w:r>
      <w:proofErr w:type="spellEnd"/>
      <w:r w:rsidRPr="00555F27">
        <w:t xml:space="preserve"> один целевой показатель - увеличение объема выручки МТК. Рост выручки запланирован с 710 млрд руб. в 2025 г. с постепенным увеличением на треть ежегодно до 1,95 трлн руб. в 2030 г. Всего, по данным </w:t>
      </w:r>
      <w:proofErr w:type="spellStart"/>
      <w:r w:rsidRPr="00555F27">
        <w:t>Минэка</w:t>
      </w:r>
      <w:proofErr w:type="spellEnd"/>
      <w:r w:rsidRPr="00555F27">
        <w:t>, в реестре МТК состоит порядка 6400 компаний.</w:t>
      </w:r>
    </w:p>
    <w:p w14:paraId="11F3D108" w14:textId="77777777" w:rsidR="00120CCE" w:rsidRPr="00555F27" w:rsidRDefault="00120CCE" w:rsidP="00120CCE">
      <w:r w:rsidRPr="00555F27">
        <w:t>Пятый показатель - рост плотности роботизации. Запланировано ее увеличение с 25 единиц на 10 000 населения в 2025 г. до 145 к 2030 г. Согласно указу президента "О национальных целях развития на период до 2030 г. и на перспективу до 2036 г.", цель России - войти в топ-25 стран по плотности роботизации в мире. Сама же работа по роботизации ведется по линии федерального проекта "Развитие промышленной робототехники и автоматизации производства", на него выделено около 350 млрд руб. средств из госбюджета до 2030 г. Проект предусматривает меры поддержки как для производителей и интеграторов робототехники, так и для заказчиков.</w:t>
      </w:r>
    </w:p>
    <w:p w14:paraId="51A6CFC9" w14:textId="77777777" w:rsidR="00120CCE" w:rsidRPr="00555F27" w:rsidRDefault="00120CCE" w:rsidP="00120CCE">
      <w:r w:rsidRPr="00555F27">
        <w:t>В прошлом году президент поставил цель увеличить количество промышленных роботов до 99 325 шт. на предприятиях до 2030 г. По данным Минпромторга за 2024 г., их было около 14 382. Средняя плотность роботизации в мире - 162 робота на 10 000 рабочих, в России - 19.</w:t>
      </w:r>
    </w:p>
    <w:p w14:paraId="077E2E7C" w14:textId="77777777" w:rsidR="00120CCE" w:rsidRPr="00555F27" w:rsidRDefault="00120CCE" w:rsidP="00120CCE">
      <w:r w:rsidRPr="00555F27">
        <w:t xml:space="preserve">Также запланировано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Это связано с ускоренным внедрением технологий обработки больших объемов данных, машинного обучения и искусственного </w:t>
      </w:r>
      <w:r w:rsidRPr="00555F27">
        <w:lastRenderedPageBreak/>
        <w:t>интеллекта. Рост цифровой зрелости должен вырасти с 45% в 2025 г. до 100% в 2030 г., следует из плана.</w:t>
      </w:r>
    </w:p>
    <w:p w14:paraId="0ECA0412" w14:textId="77777777" w:rsidR="00120CCE" w:rsidRPr="00555F27" w:rsidRDefault="00120CCE" w:rsidP="00120CCE">
      <w:r w:rsidRPr="00555F27">
        <w:t>Президент определил цифровую трансформацию в качестве одной из национальных целей развития страны. Для ее реализации в первую очередь планируется развить отечественную инфраструктуру передачи и обработки данных, создать собственные электронные платформы в ключевых секторах экономики и государственном управлении, говорил руководитель аппарата правительства - вице-премьер Дмитрий Григоренко. По его словам, стоит задача перевести 80% российских организаций на использование отечественных решений к 2030 г.</w:t>
      </w:r>
    </w:p>
    <w:p w14:paraId="770AE2C7" w14:textId="77777777" w:rsidR="00120CCE" w:rsidRPr="00555F27" w:rsidRDefault="00120CCE" w:rsidP="00120CCE">
      <w:r w:rsidRPr="00555F27">
        <w:t xml:space="preserve">Согласно плану, должны увеличиться внутренние затраты на исследования и разработки за счет всех источников </w:t>
      </w:r>
      <w:proofErr w:type="gramStart"/>
      <w:r w:rsidRPr="00555F27">
        <w:t>- это</w:t>
      </w:r>
      <w:proofErr w:type="gramEnd"/>
      <w:r w:rsidRPr="00555F27">
        <w:t xml:space="preserve"> еще один индикатор. С текущих 1,04% ВВП планируется рост показателя до 2% ВВП в 2030 г. Аналогичные показатели заложены в госпрограмму "Научно-технологическое развитие РФ". Прежде всего имеется в виду финансирование из государственного бюджета, но объем будет возрастать с подключением "крупных технологических партнеров", пояснял Путин. Госпрограммой предполагается, что 57% составят бюджетные средства и 43% - внебюджетные. На ее реализацию в </w:t>
      </w:r>
      <w:proofErr w:type="gramStart"/>
      <w:r w:rsidRPr="00555F27">
        <w:t>2026-2028</w:t>
      </w:r>
      <w:proofErr w:type="gramEnd"/>
      <w:r w:rsidRPr="00555F27">
        <w:t xml:space="preserve"> гг. заложено более 5,1 трлн руб., говорил министр науки и высшего образования Валерий Фальков.</w:t>
      </w:r>
    </w:p>
    <w:p w14:paraId="77AAEDFE" w14:textId="77777777" w:rsidR="00120CCE" w:rsidRPr="00555F27" w:rsidRDefault="00120CCE" w:rsidP="00120CCE">
      <w:r w:rsidRPr="00555F27">
        <w:t xml:space="preserve">Также планируется увеличить оборот розничной торговли товарами и услугами на посреднических цифровых платформах, следует из плана. При этом показателей по этому индикатору в плане пока нет - его отдельным решением установит Минэкономразвития. Методика оценки показателя в разработке, пояснил "Ведомостям" представитель </w:t>
      </w:r>
      <w:proofErr w:type="spellStart"/>
      <w:r w:rsidRPr="00555F27">
        <w:t>Минэка</w:t>
      </w:r>
      <w:proofErr w:type="spellEnd"/>
      <w:r w:rsidRPr="00555F27">
        <w:t xml:space="preserve">. Согласно исследованию "Сбера" и сервиса аналитики для маркетплейсов </w:t>
      </w:r>
      <w:r w:rsidRPr="00120CCE">
        <w:rPr>
          <w:lang w:val="en-US"/>
        </w:rPr>
        <w:t>MPSTATS</w:t>
      </w:r>
      <w:r w:rsidRPr="00555F27">
        <w:t>, в 2025 г. объем рынка онлайн-торговли в России достигнет 15,2 трлн руб. Объем рынка вырос почти в 10 раз с 2019 г., когда он оценивался в 1,6 трлн руб.</w:t>
      </w:r>
    </w:p>
    <w:p w14:paraId="7379134B" w14:textId="77777777" w:rsidR="00120CCE" w:rsidRPr="00555F27" w:rsidRDefault="00120CCE" w:rsidP="00120CCE">
      <w:r w:rsidRPr="00555F27">
        <w:t>Насколько реалистичны цели</w:t>
      </w:r>
    </w:p>
    <w:p w14:paraId="06E6255A" w14:textId="77777777" w:rsidR="00120CCE" w:rsidRPr="00555F27" w:rsidRDefault="00120CCE" w:rsidP="00120CCE">
      <w:r w:rsidRPr="00555F27">
        <w:t xml:space="preserve">Комплексный индекс технологической независимости рассчитывается по трем компонентам, говорит руководитель направления реального сектора </w:t>
      </w:r>
      <w:proofErr w:type="spellStart"/>
      <w:r w:rsidRPr="00555F27">
        <w:t>ЦМАКПа</w:t>
      </w:r>
      <w:proofErr w:type="spellEnd"/>
      <w:r w:rsidRPr="00555F27">
        <w:t xml:space="preserve"> Владимир Сальников. Во-первых, это выполнение планов по 12 отраслевым направлениям, говорит Сальников. Во-вторых, фиксируется достижение целевого показателя по удельному весу внебюджетных источников в структуре финансирования НИОКР и доле производства отечественных высокотехнологичных товаров. В-третьих, по словам эксперта, используются косвенные показатели, такие как объем несырьевого экспорта, ситуация с кадрами, роботизация, уровень цифровой зрелости и ряд других показателей.</w:t>
      </w:r>
    </w:p>
    <w:p w14:paraId="46339FF9" w14:textId="77777777" w:rsidR="00120CCE" w:rsidRPr="00555F27" w:rsidRDefault="00120CCE" w:rsidP="00120CCE">
      <w:r w:rsidRPr="00555F27">
        <w:t>При этом добиться абсолютно полной технологической независимости сегодня невозможно ни в одной отдельной стране - в любом случае важна кооперация с между странами, считает Сальников. Комплексный индекс это учитывает, речь в нем идет не о 100%-ной независимости, а о 100%-ном достижении (в среднем) широкого спектра целевых показателей.</w:t>
      </w:r>
    </w:p>
    <w:p w14:paraId="458CE8BA" w14:textId="77777777" w:rsidR="00120CCE" w:rsidRPr="00555F27" w:rsidRDefault="00120CCE" w:rsidP="00120CCE">
      <w:r w:rsidRPr="00555F27">
        <w:t xml:space="preserve">Увеличение комплексного индекса технологической независимости </w:t>
      </w:r>
      <w:proofErr w:type="gramStart"/>
      <w:r w:rsidRPr="00555F27">
        <w:t>- это</w:t>
      </w:r>
      <w:proofErr w:type="gramEnd"/>
      <w:r w:rsidRPr="00555F27">
        <w:t xml:space="preserve"> хорошие планы, к которым стоит стремиться, подчеркивает гендиректор компании "</w:t>
      </w:r>
      <w:proofErr w:type="spellStart"/>
      <w:r w:rsidRPr="00555F27">
        <w:t>Смарттурботех</w:t>
      </w:r>
      <w:proofErr w:type="spellEnd"/>
      <w:r w:rsidRPr="00555F27">
        <w:t xml:space="preserve">", эксперт рынка НТИ </w:t>
      </w:r>
      <w:r w:rsidRPr="00120CCE">
        <w:rPr>
          <w:lang w:val="en-US"/>
        </w:rPr>
        <w:t>TechNet</w:t>
      </w:r>
      <w:r w:rsidRPr="00555F27">
        <w:t xml:space="preserve"> Андрей </w:t>
      </w:r>
      <w:proofErr w:type="spellStart"/>
      <w:r w:rsidRPr="00555F27">
        <w:t>Скатин</w:t>
      </w:r>
      <w:proofErr w:type="spellEnd"/>
      <w:r w:rsidRPr="00555F27">
        <w:t xml:space="preserve">. Тем не менее, если </w:t>
      </w:r>
      <w:r w:rsidRPr="00555F27">
        <w:lastRenderedPageBreak/>
        <w:t xml:space="preserve">говорить, например, про здравоохранение, для повышения технологизации в </w:t>
      </w:r>
      <w:proofErr w:type="gramStart"/>
      <w:r w:rsidRPr="00555F27">
        <w:t>2-3</w:t>
      </w:r>
      <w:proofErr w:type="gramEnd"/>
      <w:r w:rsidRPr="00555F27">
        <w:t xml:space="preserve"> раза необходимо менять законодательную базу, поскольку Минздрав довольно консервативен в применении технологий, подчеркнул он.</w:t>
      </w:r>
    </w:p>
    <w:p w14:paraId="49C8F62B" w14:textId="77777777" w:rsidR="00120CCE" w:rsidRPr="00555F27" w:rsidRDefault="00120CCE" w:rsidP="00120CCE">
      <w:r w:rsidRPr="00555F27">
        <w:t xml:space="preserve">В БАС для роста в 2 раза нужно развивать законодательные инициативы и финансовые инструменты в части водных и земных беспилотников, для химии и роботов - дополнительные регуляторные меры, рассуждает </w:t>
      </w:r>
      <w:proofErr w:type="spellStart"/>
      <w:r w:rsidRPr="00555F27">
        <w:t>Скатин</w:t>
      </w:r>
      <w:proofErr w:type="spellEnd"/>
      <w:r w:rsidRPr="00555F27">
        <w:t xml:space="preserve">. В развитии БАС показатели могут возрасти так сильно, но в нынешних реалиях только при условии использования американских двигателей и аккумуляторов из Китая, что едва ли это можно признать технологической независимостью, сетует генеральный директор </w:t>
      </w:r>
      <w:proofErr w:type="spellStart"/>
      <w:r w:rsidRPr="00120CCE">
        <w:rPr>
          <w:lang w:val="en-US"/>
        </w:rPr>
        <w:t>ComNews</w:t>
      </w:r>
      <w:proofErr w:type="spellEnd"/>
      <w:r w:rsidRPr="00555F27">
        <w:t xml:space="preserve"> </w:t>
      </w:r>
      <w:r w:rsidRPr="00120CCE">
        <w:rPr>
          <w:lang w:val="en-US"/>
        </w:rPr>
        <w:t>Group</w:t>
      </w:r>
      <w:r w:rsidRPr="00555F27">
        <w:t xml:space="preserve"> Леонид Коник. Для технологической независимости в таком случае корректнее определять долю импортных деталей и компонентов, которые нужны для создания конечной продукции в этой отрасли, говорит он.</w:t>
      </w:r>
    </w:p>
    <w:p w14:paraId="3D98BE37" w14:textId="77777777" w:rsidR="00120CCE" w:rsidRPr="00555F27" w:rsidRDefault="00120CCE" w:rsidP="00120CCE">
      <w:r w:rsidRPr="00555F27">
        <w:t>При этом в общем случае бюджетные вливания нужны только там, где начальные вложения не под силу рыночным игрокам, например в отрасли микроэлектроники, где стоимость минимальных вложений для старта может достигать миллионов долларов, подчеркнул Коник. Но глобально государственные деньги скорее развращают бизнес и компаниям в первую очередь необходимо не финансирование, а протекционизм в закупках отечественной продукции, подчеркнул Коник.</w:t>
      </w:r>
    </w:p>
    <w:p w14:paraId="27C621B8" w14:textId="77777777" w:rsidR="00120CCE" w:rsidRPr="00555F27" w:rsidRDefault="00120CCE" w:rsidP="00120CCE">
      <w:r w:rsidRPr="00555F27">
        <w:t>Подобные показатели в реальности скорее можно назвать степенью выполнения плана, нежели индексом технологической независимости, говорит руководитель отдела цифровой трансформации НОЦ ФНС России и МГТУ им. Н. Э. Баумана Александр Староверов. В основном это связано с тем, что необходимо развивать все и сразу, в то время как оценить степень развития практически невозможно, говорит он.</w:t>
      </w:r>
    </w:p>
    <w:p w14:paraId="7731AF2D" w14:textId="35ABB4E7" w:rsidR="00555F27" w:rsidRPr="00C0325A" w:rsidRDefault="00120CCE" w:rsidP="00120CCE">
      <w:r w:rsidRPr="00C0325A">
        <w:t>Анастасия Бойко, Ника Сизова</w:t>
      </w:r>
    </w:p>
    <w:p w14:paraId="2361E6DE" w14:textId="0E285FB1" w:rsidR="006F22B1" w:rsidRPr="006F22B1" w:rsidRDefault="006F22B1" w:rsidP="006F22B1">
      <w:pPr>
        <w:pStyle w:val="2"/>
      </w:pPr>
      <w:bookmarkStart w:id="143" w:name="_Toc216938288"/>
      <w:r w:rsidRPr="006F22B1">
        <w:t>Коммерсантъ, 17.12.2025</w:t>
      </w:r>
      <w:proofErr w:type="gramStart"/>
      <w:r w:rsidRPr="0060021A">
        <w:t xml:space="preserve">, </w:t>
      </w:r>
      <w:r w:rsidRPr="006F22B1">
        <w:t>Разошлись</w:t>
      </w:r>
      <w:proofErr w:type="gramEnd"/>
      <w:r w:rsidRPr="006F22B1">
        <w:t xml:space="preserve"> в динамике</w:t>
      </w:r>
      <w:bookmarkEnd w:id="143"/>
    </w:p>
    <w:p w14:paraId="783754A9" w14:textId="77777777" w:rsidR="006F22B1" w:rsidRPr="0060021A" w:rsidRDefault="006F22B1" w:rsidP="006F22B1">
      <w:pPr>
        <w:pStyle w:val="3"/>
      </w:pPr>
      <w:bookmarkStart w:id="144" w:name="_Toc216938289"/>
      <w:r w:rsidRPr="006F22B1">
        <w:t xml:space="preserve">В 2025 году рост экономики региона операций Евразийского банка развития (ЕАБР) замедлится до 1,9% после увеличения на 4,5% в 2024-м, следует из макроэкономического прогноза банка. Главная причина замедления — снижение роста российской экономики из-за жестких денежно-кредитных условий. Одним из ключевых рисков для РФ на горизонте года в ЕАБР видят более существенное снижение цен на нефть. При реализации такого сценария динамика окажется чувствительной и для Казахстана. Пока же аналитики прогнозируют его экономике устойчивый рост, в том числе в связи с активным привлечением инвестиций. </w:t>
      </w:r>
      <w:r w:rsidRPr="0060021A">
        <w:t>В целом инвестпривлекательность Центральной Азии продолжает укрепляться, фиксирует доклад. Отдельно ее экономика по итогам этого года вырастет на 6,6% после 5,8% в прошлом.</w:t>
      </w:r>
      <w:bookmarkEnd w:id="144"/>
    </w:p>
    <w:p w14:paraId="7DB7DEF0" w14:textId="77777777" w:rsidR="006F22B1" w:rsidRPr="0060021A" w:rsidRDefault="006F22B1" w:rsidP="006F22B1">
      <w:r w:rsidRPr="0060021A">
        <w:t>Экономика региона операций ЕАБР вырастет в 2025 году на 1,9% после роста на 4,5% в 2024-м, следует из макропрогноза Евразийского банка развития (есть у “Ъ”). Речь, поясним, идет о семи странах: Армении, Белоруссии, Казахстане, Киргизии, России, Таджикистане и Узбекистане.</w:t>
      </w:r>
    </w:p>
    <w:p w14:paraId="11F08DA8" w14:textId="77777777" w:rsidR="006F22B1" w:rsidRPr="0060021A" w:rsidRDefault="006F22B1" w:rsidP="006F22B1">
      <w:r w:rsidRPr="0060021A">
        <w:t>Замедление роста ВВП региона объясняется прежде всего состоянием российской экономики. По прогнозам ЕАБР, в этом году она вырастет на 1% после увеличения на 4,3% в 2024-м.</w:t>
      </w:r>
    </w:p>
    <w:p w14:paraId="5477323B" w14:textId="77777777" w:rsidR="006F22B1" w:rsidRPr="0060021A" w:rsidRDefault="006F22B1" w:rsidP="006F22B1">
      <w:r w:rsidRPr="0060021A">
        <w:lastRenderedPageBreak/>
        <w:t xml:space="preserve">На фоне жесткой денежно-кредитной политики Банка России темпы роста снижаются во всех ключевых отраслях, внутренний спрос постепенно охлаждается, а давление на бюджет оказывает снижение цен на нефть. Отметим, по данным МЭА, скидки на баррель нефти </w:t>
      </w:r>
      <w:r w:rsidRPr="006F22B1">
        <w:rPr>
          <w:lang w:val="en-US"/>
        </w:rPr>
        <w:t>Urals</w:t>
      </w:r>
      <w:r w:rsidRPr="0060021A">
        <w:t xml:space="preserve"> в ноябре превысили $20, а в начале декабря — $24. Это максимальный показатель с июня 2023 года. Одним из ключевых рисков для российской экономики аналитики видят еще «более существенное» снижение цен на нефть, которое ограничит возможности в части увеличения бюджетных расходов. «Учитывая ограниченность внешних источников заимствования, возрастет потребность в расширении внутреннего долга</w:t>
      </w:r>
      <w:proofErr w:type="gramStart"/>
      <w:r w:rsidRPr="0060021A">
        <w:t>»,—</w:t>
      </w:r>
      <w:proofErr w:type="gramEnd"/>
      <w:r w:rsidRPr="0060021A">
        <w:t xml:space="preserve"> полагают в ЕАБР. В 2026 году ВВП РФ, как предполагает доклад, вырастет на 1,4%. Сжатие российского спроса замедлит и рост экономики Белоруссии — до 1,8% в 2025–2026 годах после 4% в 2024-м.</w:t>
      </w:r>
    </w:p>
    <w:p w14:paraId="7BCEF738" w14:textId="77777777" w:rsidR="006F22B1" w:rsidRPr="0060021A" w:rsidRDefault="006F22B1" w:rsidP="006F22B1">
      <w:r w:rsidRPr="0060021A">
        <w:t>Дальнейшее понижение цен на нефть в сочетании с «разрастанием» торговых конфликтов может сказаться и на экспортной выручке и потенциале роста ВВП Казахстана. Пока, впрочем, он ожидается устойчивым: максимальные с 2013-го 5,9% в 2025 году, 5,5% — в 2026-м (в 2024-м — 5%). Расширение деловой активности в этом году фиксировалось сразу во многих отраслях казахстанской экономики: так, запуск новых мощностей на месторождении Тенгиз придал импульс горнодобывающей промышленности, а благодаря машиностроительному производству рост ускорился и в обработке. По оценкам, которые ранее приводило агентство АКРА, драйверами экономического роста Казахстана в ближайшие годы будут промышленность и строительство, а также, хотя и в меньшей степени, сфера услуг и АПК. Уже сейчас устойчивый экономический рост в условиях внешних кризисов способствует расширению вложений в Казахстан, отмечают аналитики ЕАБР.</w:t>
      </w:r>
    </w:p>
    <w:p w14:paraId="4DEF0DDD" w14:textId="77777777" w:rsidR="006F22B1" w:rsidRPr="0060021A" w:rsidRDefault="006F22B1" w:rsidP="006F22B1">
      <w:r w:rsidRPr="0060021A">
        <w:t>В целом повышение инвестпривлекательности фиксируется во всей Центральной Азии.</w:t>
      </w:r>
    </w:p>
    <w:p w14:paraId="66F3AE20" w14:textId="77777777" w:rsidR="006F22B1" w:rsidRPr="0060021A" w:rsidRDefault="006F22B1" w:rsidP="006F22B1">
      <w:r w:rsidRPr="0060021A">
        <w:t>Растут при этом как внешние, так и взаимные инвестиции (см. “Ъ” от 12 декабря). По прогнозам, экономика Центральной Азии вырастет в 2025 году на 6,6% после увеличения на 5,8% в 2024-м. В частности, ВВП Киргизии в этом году вырастет на максимальные за 12 лет 10,3%. Высокая потребительская активность будет поддерживать рост экономики дольше, чем ожидалось ранее, отмечают в ЕАБР. В следующем году экономика вырастет на 9,3%.</w:t>
      </w:r>
    </w:p>
    <w:p w14:paraId="2D6BEF79" w14:textId="77777777" w:rsidR="006F22B1" w:rsidRPr="00C0325A" w:rsidRDefault="006F22B1" w:rsidP="006F22B1">
      <w:r w:rsidRPr="0060021A">
        <w:t xml:space="preserve">ВВП Узбекистана благодаря продолжающимся структурным реформам увеличится на 7,4% в 2025 году и 6,8% в 2026-м (причина снижения роста — некоторое охлаждение потребительской активности). Рост экономики Таджикистана оценивается в 8,3% и 8,1% соответственно. Устойчивому росту, по оценкам аналитиков, будет способствовать расширение мощностей и запуск новых производств в промышленности. Экономика Армении увеличится в 2025-м на 6%, в том числе благодаря росту активности в секторе услуг и строительстве. </w:t>
      </w:r>
      <w:r w:rsidRPr="00C0325A">
        <w:t>В 2026 году рост ВВП снизится до 5,3%.</w:t>
      </w:r>
    </w:p>
    <w:p w14:paraId="3B945964" w14:textId="20CEB360" w:rsidR="006F22B1" w:rsidRPr="00C0325A" w:rsidRDefault="006F22B1" w:rsidP="006F22B1">
      <w:r w:rsidRPr="00C0325A">
        <w:t>Кристина Боровикова</w:t>
      </w:r>
    </w:p>
    <w:p w14:paraId="5A61BC0B" w14:textId="6EBFDEAA" w:rsidR="00555F27" w:rsidRPr="00AB7441" w:rsidRDefault="00555F27" w:rsidP="00555F27">
      <w:pPr>
        <w:pStyle w:val="2"/>
      </w:pPr>
      <w:bookmarkStart w:id="145" w:name="_Hlk216938042"/>
      <w:bookmarkStart w:id="146" w:name="_Toc216938290"/>
      <w:r w:rsidRPr="00AB7441">
        <w:lastRenderedPageBreak/>
        <w:t xml:space="preserve">Ведомости, 18.12.2025, Объем </w:t>
      </w:r>
      <w:r w:rsidRPr="00555F27">
        <w:rPr>
          <w:lang w:val="en-US"/>
        </w:rPr>
        <w:t>IPO</w:t>
      </w:r>
      <w:r w:rsidRPr="00AB7441">
        <w:t xml:space="preserve"> и </w:t>
      </w:r>
      <w:r w:rsidRPr="00555F27">
        <w:rPr>
          <w:lang w:val="en-US"/>
        </w:rPr>
        <w:t>SPO</w:t>
      </w:r>
      <w:r w:rsidRPr="00AB7441">
        <w:t xml:space="preserve"> может достичь 300 млрд рублей в 2026 году</w:t>
      </w:r>
      <w:bookmarkEnd w:id="146"/>
    </w:p>
    <w:p w14:paraId="79355E04" w14:textId="77777777" w:rsidR="00555F27" w:rsidRPr="00AB7441" w:rsidRDefault="00555F27" w:rsidP="00555F27">
      <w:pPr>
        <w:pStyle w:val="3"/>
      </w:pPr>
      <w:bookmarkStart w:id="147" w:name="_Toc216938291"/>
      <w:r w:rsidRPr="00AB7441">
        <w:t xml:space="preserve">Снижение ключевой ставки и защита от завышения оценок помогут перезапустить рынок публичных размещений акций в России в 2026 г., пишет старший аналитик инвестбанка "Синара" Мария Лукина в исследовании, с которым ознакомились "Ведомости". По ее прогнозу, при улучшении макроэкономических условий объем привлечения средств может приблизиться к 300 млрд руб., из них до 100 млрд в рамках 10-15 сделок </w:t>
      </w:r>
      <w:r w:rsidRPr="00555F27">
        <w:rPr>
          <w:lang w:val="en-US"/>
        </w:rPr>
        <w:t>IPO</w:t>
      </w:r>
      <w:r w:rsidRPr="00AB7441">
        <w:t xml:space="preserve"> и 200 млрд в 2-3 </w:t>
      </w:r>
      <w:r w:rsidRPr="00555F27">
        <w:rPr>
          <w:lang w:val="en-US"/>
        </w:rPr>
        <w:t>SPO</w:t>
      </w:r>
      <w:r w:rsidRPr="00AB7441">
        <w:t xml:space="preserve"> компаний с государственным участием, которые в октябре анонсировали в Минфине.</w:t>
      </w:r>
      <w:bookmarkEnd w:id="147"/>
    </w:p>
    <w:p w14:paraId="0F64A62F" w14:textId="77777777" w:rsidR="00555F27" w:rsidRPr="00AB7441" w:rsidRDefault="00555F27" w:rsidP="00555F27">
      <w:r w:rsidRPr="00AB7441">
        <w:t xml:space="preserve">Вслед за снижением ставки вырастет привлекательность акций в сравнении с консервативными инструментами, констатировала Лукина. Также оживить рынок помогло бы повышение прозрачности сделок: ужесточение требований к листингу, закрепление ответственности организаторов за качество проспекта, создание реестра организаторов, типизация документации и введение стандартов </w:t>
      </w:r>
      <w:r w:rsidRPr="00555F27">
        <w:rPr>
          <w:lang w:val="en-US"/>
        </w:rPr>
        <w:t>due</w:t>
      </w:r>
      <w:r w:rsidRPr="00AB7441">
        <w:t xml:space="preserve"> </w:t>
      </w:r>
      <w:r w:rsidRPr="00555F27">
        <w:rPr>
          <w:lang w:val="en-US"/>
        </w:rPr>
        <w:t>diligence</w:t>
      </w:r>
      <w:r w:rsidRPr="00AB7441">
        <w:t xml:space="preserve"> (процедура оценки объекта инвестирования), перечисляет Лукина. В среднесрочной перспективе эти меры призваны укрепить доверие инвесторов, в особенности розничных, к эмитентам, организаторам и вообще процедурам </w:t>
      </w:r>
      <w:r w:rsidRPr="00555F27">
        <w:rPr>
          <w:lang w:val="en-US"/>
        </w:rPr>
        <w:t>IPO</w:t>
      </w:r>
      <w:r w:rsidRPr="00AB7441">
        <w:t>, так как поспособствуют усилению защиты от завышения оценок, уверена она.</w:t>
      </w:r>
    </w:p>
    <w:p w14:paraId="23480DC0" w14:textId="77777777" w:rsidR="00555F27" w:rsidRPr="00AB7441" w:rsidRDefault="00555F27" w:rsidP="00555F27">
      <w:r w:rsidRPr="00AB7441">
        <w:t xml:space="preserve">Банк России снижает ключевую ставку четыре заседания подряд: в июне - до 20% с 21% годовых, в июле - до 18%, в сентябре - до 17% и в октябре - до 16,5%. Последнее в этом году заседание совета директоров ЦБ пройдет 19 декабря. 17 из 23 экспертов, опрошенных "Ведомостями", ждут снижения до 16%. В среднем за 2026 г. ключевая ставка будет на уровне </w:t>
      </w:r>
      <w:proofErr w:type="gramStart"/>
      <w:r w:rsidRPr="00AB7441">
        <w:t>13-15</w:t>
      </w:r>
      <w:proofErr w:type="gramEnd"/>
      <w:r w:rsidRPr="00AB7441">
        <w:t>% годовых, следует из среднесрочного прогноза Центробанка по итогам октябрьского заседания.</w:t>
      </w:r>
    </w:p>
    <w:p w14:paraId="1E444CD4" w14:textId="77777777" w:rsidR="00555F27" w:rsidRPr="00AB7441" w:rsidRDefault="00555F27" w:rsidP="00555F27">
      <w:r w:rsidRPr="00AB7441">
        <w:t>Неотложные размещения</w:t>
      </w:r>
    </w:p>
    <w:p w14:paraId="3D441ED5" w14:textId="77777777" w:rsidR="00555F27" w:rsidRPr="00AB7441" w:rsidRDefault="00555F27" w:rsidP="00555F27">
      <w:r w:rsidRPr="00AB7441">
        <w:t xml:space="preserve">В 2025 г. эмитенты привлекли через </w:t>
      </w:r>
      <w:r w:rsidRPr="00555F27">
        <w:rPr>
          <w:lang w:val="en-US"/>
        </w:rPr>
        <w:t>IPO</w:t>
      </w:r>
      <w:r w:rsidRPr="00AB7441">
        <w:t xml:space="preserve"> 31 млрд руб., что значительно меньше рекордных 84 млрд руб. годом ранее, указала Лукина. В прошлом году было 15 первичных сделок, акции разместили золотодобытчик ЮГК, поставщик </w:t>
      </w:r>
      <w:r w:rsidRPr="00555F27">
        <w:rPr>
          <w:lang w:val="en-US"/>
        </w:rPr>
        <w:t>IT</w:t>
      </w:r>
      <w:r w:rsidRPr="00AB7441">
        <w:t xml:space="preserve">-решений "Диасофт", "МТС банк" и др. Начало этого года ознаменовалось скромным размещением </w:t>
      </w:r>
      <w:proofErr w:type="spellStart"/>
      <w:r w:rsidRPr="00AB7441">
        <w:t>краудлендинговой</w:t>
      </w:r>
      <w:proofErr w:type="spellEnd"/>
      <w:r w:rsidRPr="00AB7441">
        <w:t xml:space="preserve"> платформы </w:t>
      </w:r>
      <w:proofErr w:type="spellStart"/>
      <w:r w:rsidRPr="00555F27">
        <w:rPr>
          <w:lang w:val="en-US"/>
        </w:rPr>
        <w:t>JetLend</w:t>
      </w:r>
      <w:proofErr w:type="spellEnd"/>
      <w:r w:rsidRPr="00AB7441">
        <w:t xml:space="preserve"> на "СПБ бирже" на 476 млн руб. и двумя сделками </w:t>
      </w:r>
      <w:r w:rsidRPr="00555F27">
        <w:rPr>
          <w:lang w:val="en-US"/>
        </w:rPr>
        <w:t>pre</w:t>
      </w:r>
      <w:r w:rsidRPr="00AB7441">
        <w:t>‑</w:t>
      </w:r>
      <w:r w:rsidRPr="00555F27">
        <w:rPr>
          <w:lang w:val="en-US"/>
        </w:rPr>
        <w:t>IPO</w:t>
      </w:r>
      <w:r w:rsidRPr="00AB7441">
        <w:t xml:space="preserve"> на платформе Мосбиржи </w:t>
      </w:r>
      <w:r w:rsidRPr="00555F27">
        <w:rPr>
          <w:lang w:val="en-US"/>
        </w:rPr>
        <w:t>MOEX</w:t>
      </w:r>
      <w:r w:rsidRPr="00AB7441">
        <w:t xml:space="preserve"> </w:t>
      </w:r>
      <w:r w:rsidRPr="00555F27">
        <w:rPr>
          <w:lang w:val="en-US"/>
        </w:rPr>
        <w:t>Start</w:t>
      </w:r>
      <w:r w:rsidRPr="00AB7441">
        <w:t xml:space="preserve">: вендор </w:t>
      </w:r>
      <w:r w:rsidRPr="00555F27">
        <w:rPr>
          <w:lang w:val="en-US"/>
        </w:rPr>
        <w:t>IT</w:t>
      </w:r>
      <w:r w:rsidRPr="00AB7441">
        <w:t xml:space="preserve">-решений "Цифровые привычки" привлек 900 млн руб., маркетинговое агентство </w:t>
      </w:r>
      <w:r w:rsidRPr="00555F27">
        <w:rPr>
          <w:lang w:val="en-US"/>
        </w:rPr>
        <w:t>Exalter</w:t>
      </w:r>
      <w:r w:rsidRPr="00AB7441">
        <w:t xml:space="preserve"> - 23,5 млн руб., перечисляют в "Синаре".</w:t>
      </w:r>
    </w:p>
    <w:p w14:paraId="795FA598" w14:textId="77777777" w:rsidR="00555F27" w:rsidRPr="00AB7441" w:rsidRDefault="00555F27" w:rsidP="00555F27">
      <w:r w:rsidRPr="00AB7441">
        <w:t xml:space="preserve">Но высокие ставки заставили большинство эмитентов отложить размещения до лучших времен, пишет Лукина. Лишь в </w:t>
      </w:r>
      <w:r w:rsidRPr="00555F27">
        <w:rPr>
          <w:lang w:val="en-US"/>
        </w:rPr>
        <w:t>IV</w:t>
      </w:r>
      <w:r w:rsidRPr="00AB7441">
        <w:t xml:space="preserve"> квартале на фоне постепенного смягчения монетарных условий </w:t>
      </w:r>
      <w:r w:rsidRPr="00555F27">
        <w:rPr>
          <w:lang w:val="en-US"/>
        </w:rPr>
        <w:t>IPO</w:t>
      </w:r>
      <w:r w:rsidRPr="00AB7441">
        <w:t xml:space="preserve"> на Мосбирже провели девелопер </w:t>
      </w:r>
      <w:proofErr w:type="spellStart"/>
      <w:r w:rsidRPr="00555F27">
        <w:rPr>
          <w:lang w:val="en-US"/>
        </w:rPr>
        <w:t>GloraX</w:t>
      </w:r>
      <w:proofErr w:type="spellEnd"/>
      <w:r w:rsidRPr="00AB7441">
        <w:t xml:space="preserve"> (привлек 2,1 млрд руб.), институт развития жилищной сферы </w:t>
      </w:r>
      <w:proofErr w:type="spellStart"/>
      <w:r w:rsidRPr="00AB7441">
        <w:t>Дом.РФ</w:t>
      </w:r>
      <w:proofErr w:type="spellEnd"/>
      <w:r w:rsidRPr="00AB7441">
        <w:t xml:space="preserve"> (25,7 млрд руб.) и ГК "Базис" (3 млрд руб.). Все три размещения, по мнению Лукиной, прошли по адекватным оценкам: </w:t>
      </w:r>
      <w:proofErr w:type="spellStart"/>
      <w:r w:rsidRPr="00555F27">
        <w:rPr>
          <w:lang w:val="en-US"/>
        </w:rPr>
        <w:t>GloraX</w:t>
      </w:r>
      <w:proofErr w:type="spellEnd"/>
      <w:r w:rsidRPr="00AB7441">
        <w:t xml:space="preserve"> - 64 руб. за акцию (капитализация - 18 млрд руб.), </w:t>
      </w:r>
      <w:proofErr w:type="spellStart"/>
      <w:r w:rsidRPr="00AB7441">
        <w:t>Дом.РФ</w:t>
      </w:r>
      <w:proofErr w:type="spellEnd"/>
      <w:r w:rsidRPr="00AB7441">
        <w:t xml:space="preserve"> - 1750 руб. (315 млрд руб.), "Базис" - 109 руб. (18 млрд руб.).</w:t>
      </w:r>
    </w:p>
    <w:p w14:paraId="6560BEB7" w14:textId="77777777" w:rsidR="00555F27" w:rsidRPr="00AB7441" w:rsidRDefault="00555F27" w:rsidP="00555F27">
      <w:r w:rsidRPr="00AB7441">
        <w:t xml:space="preserve">Для защиты интересов инвесторов </w:t>
      </w:r>
      <w:proofErr w:type="spellStart"/>
      <w:r w:rsidRPr="00555F27">
        <w:rPr>
          <w:lang w:val="en-US"/>
        </w:rPr>
        <w:t>GloraX</w:t>
      </w:r>
      <w:proofErr w:type="spellEnd"/>
      <w:r w:rsidRPr="00AB7441">
        <w:t xml:space="preserve"> предложила редкое на рынке условие: публичная оферта через год после </w:t>
      </w:r>
      <w:r w:rsidRPr="00555F27">
        <w:rPr>
          <w:lang w:val="en-US"/>
        </w:rPr>
        <w:t>IPO</w:t>
      </w:r>
      <w:r w:rsidRPr="00AB7441">
        <w:t xml:space="preserve"> на выкуп акций по цене размещения с премией 19,5%, если в течение пяти последовательных торговых сессий средневзвешенная цена </w:t>
      </w:r>
      <w:r w:rsidRPr="00AB7441">
        <w:lastRenderedPageBreak/>
        <w:t xml:space="preserve">бумаги опустится ниже цены </w:t>
      </w:r>
      <w:r w:rsidRPr="00555F27">
        <w:rPr>
          <w:lang w:val="en-US"/>
        </w:rPr>
        <w:t>IPO</w:t>
      </w:r>
      <w:r w:rsidRPr="00AB7441">
        <w:t xml:space="preserve">, отметила Лукина. </w:t>
      </w:r>
      <w:proofErr w:type="spellStart"/>
      <w:r w:rsidRPr="00AB7441">
        <w:t>Дом.РФ</w:t>
      </w:r>
      <w:proofErr w:type="spellEnd"/>
      <w:r w:rsidRPr="00AB7441">
        <w:t xml:space="preserve"> взял на себя обязательства, ограничивающие отчуждение акций в течение 180 дней после размещения, добавила она.</w:t>
      </w:r>
    </w:p>
    <w:p w14:paraId="4B814E1E" w14:textId="77777777" w:rsidR="00555F27" w:rsidRPr="00AB7441" w:rsidRDefault="00555F27" w:rsidP="00555F27">
      <w:r w:rsidRPr="00AB7441">
        <w:t xml:space="preserve">Кроме первичных размещений в этом году состоялось два </w:t>
      </w:r>
      <w:r w:rsidRPr="00555F27">
        <w:rPr>
          <w:lang w:val="en-US"/>
        </w:rPr>
        <w:t>SPO</w:t>
      </w:r>
      <w:r w:rsidRPr="00AB7441">
        <w:t>: ВТБ привлек 84,7 млрд руб., "Озон фармацевтика" - 2,8 млрд руб.</w:t>
      </w:r>
    </w:p>
    <w:p w14:paraId="3A9EB45C" w14:textId="77777777" w:rsidR="00555F27" w:rsidRPr="00AB7441" w:rsidRDefault="00555F27" w:rsidP="00555F27">
      <w:r w:rsidRPr="00AB7441">
        <w:t>Высокая готовность</w:t>
      </w:r>
    </w:p>
    <w:p w14:paraId="7579F0A1" w14:textId="77777777" w:rsidR="00555F27" w:rsidRPr="00AB7441" w:rsidRDefault="00555F27" w:rsidP="00555F27">
      <w:r w:rsidRPr="00AB7441">
        <w:t xml:space="preserve">В 2026 г. ожидаются </w:t>
      </w:r>
      <w:r w:rsidRPr="00555F27">
        <w:rPr>
          <w:lang w:val="en-US"/>
        </w:rPr>
        <w:t>IPO</w:t>
      </w:r>
      <w:r w:rsidRPr="00AB7441">
        <w:t xml:space="preserve"> как крупных компаний, так и широкого списка более мелких, пишет Лукина. "Сибур" в высокой степени готовности, но акционерам еще предстоит принять окончательное решение. В среднем сегменте о соответствующих планах на следующий год заявляли торговая сеть "</w:t>
      </w:r>
      <w:proofErr w:type="spellStart"/>
      <w:r w:rsidRPr="00AB7441">
        <w:t>Винлаб</w:t>
      </w:r>
      <w:proofErr w:type="spellEnd"/>
      <w:r w:rsidRPr="00AB7441">
        <w:t>", сервис аренды жилья "</w:t>
      </w:r>
      <w:proofErr w:type="spellStart"/>
      <w:r w:rsidRPr="00AB7441">
        <w:t>Суточно.ру</w:t>
      </w:r>
      <w:proofErr w:type="spellEnd"/>
      <w:r w:rsidRPr="00AB7441">
        <w:t xml:space="preserve">", кикшеринг "МТС </w:t>
      </w:r>
      <w:proofErr w:type="spellStart"/>
      <w:r w:rsidRPr="00AB7441">
        <w:t>юрент</w:t>
      </w:r>
      <w:proofErr w:type="spellEnd"/>
      <w:r w:rsidRPr="00AB7441">
        <w:t>", производитель протезов "Моторика", провайдер кибербезопасности "</w:t>
      </w:r>
      <w:proofErr w:type="spellStart"/>
      <w:r w:rsidRPr="00AB7441">
        <w:t>Солар</w:t>
      </w:r>
      <w:proofErr w:type="spellEnd"/>
      <w:r w:rsidRPr="00AB7441">
        <w:t>", разработчик ПО "</w:t>
      </w:r>
      <w:proofErr w:type="spellStart"/>
      <w:r w:rsidRPr="00AB7441">
        <w:t>Нанософт</w:t>
      </w:r>
      <w:proofErr w:type="spellEnd"/>
      <w:r w:rsidRPr="00AB7441">
        <w:t xml:space="preserve">", "МТС </w:t>
      </w:r>
      <w:r w:rsidRPr="00555F27">
        <w:rPr>
          <w:lang w:val="en-US"/>
        </w:rPr>
        <w:t>AdTech</w:t>
      </w:r>
      <w:r w:rsidRPr="00AB7441">
        <w:t xml:space="preserve">" (рекламная вертикаль МТС), </w:t>
      </w:r>
      <w:r w:rsidRPr="00555F27">
        <w:rPr>
          <w:lang w:val="en-US"/>
        </w:rPr>
        <w:t>VK</w:t>
      </w:r>
      <w:r w:rsidRPr="00AB7441">
        <w:t xml:space="preserve"> </w:t>
      </w:r>
      <w:r w:rsidRPr="00555F27">
        <w:rPr>
          <w:lang w:val="en-US"/>
        </w:rPr>
        <w:t>Tech</w:t>
      </w:r>
      <w:r w:rsidRPr="00AB7441">
        <w:t xml:space="preserve"> (технологическая вертикаль </w:t>
      </w:r>
      <w:r w:rsidRPr="00555F27">
        <w:rPr>
          <w:lang w:val="en-US"/>
        </w:rPr>
        <w:t>VK</w:t>
      </w:r>
      <w:r w:rsidRPr="00AB7441">
        <w:t>).</w:t>
      </w:r>
    </w:p>
    <w:p w14:paraId="62114E11" w14:textId="77777777" w:rsidR="00555F27" w:rsidRPr="00AB7441" w:rsidRDefault="00555F27" w:rsidP="00555F27">
      <w:r w:rsidRPr="00AB7441">
        <w:t xml:space="preserve">На более поздние сроки ориентируются разработчик ПО </w:t>
      </w:r>
      <w:r w:rsidRPr="00555F27">
        <w:rPr>
          <w:lang w:val="en-US"/>
        </w:rPr>
        <w:t>Secret</w:t>
      </w:r>
      <w:r w:rsidRPr="00AB7441">
        <w:t xml:space="preserve"> </w:t>
      </w:r>
      <w:r w:rsidRPr="00555F27">
        <w:rPr>
          <w:lang w:val="en-US"/>
        </w:rPr>
        <w:t>Technologies</w:t>
      </w:r>
      <w:r w:rsidRPr="00AB7441">
        <w:t xml:space="preserve"> (2027 г.), "Цифровые привычки" (2027 г.), производитель систем видеонаблюдения "</w:t>
      </w:r>
      <w:proofErr w:type="spellStart"/>
      <w:r w:rsidRPr="00AB7441">
        <w:t>Видеоглаз</w:t>
      </w:r>
      <w:proofErr w:type="spellEnd"/>
      <w:r w:rsidRPr="00AB7441">
        <w:t>" (</w:t>
      </w:r>
      <w:proofErr w:type="gramStart"/>
      <w:r w:rsidRPr="00AB7441">
        <w:t>2027-2028</w:t>
      </w:r>
      <w:proofErr w:type="gramEnd"/>
      <w:r w:rsidRPr="00AB7441">
        <w:t xml:space="preserve"> гг.), </w:t>
      </w:r>
      <w:r w:rsidRPr="00555F27">
        <w:rPr>
          <w:lang w:val="en-US"/>
        </w:rPr>
        <w:t>Exalter</w:t>
      </w:r>
      <w:r w:rsidRPr="00AB7441">
        <w:t xml:space="preserve"> (2028 г.). Не обозначая горизонтов, </w:t>
      </w:r>
      <w:r w:rsidRPr="00555F27">
        <w:rPr>
          <w:lang w:val="en-US"/>
        </w:rPr>
        <w:t>IPO</w:t>
      </w:r>
      <w:r w:rsidRPr="00AB7441">
        <w:t xml:space="preserve"> рассматривают производитель лекарств "</w:t>
      </w:r>
      <w:proofErr w:type="spellStart"/>
      <w:r w:rsidRPr="00AB7441">
        <w:t>Биннофарм</w:t>
      </w:r>
      <w:proofErr w:type="spellEnd"/>
      <w:r w:rsidRPr="00AB7441">
        <w:t>", застройщик "Страна девелопмент", финансово-промышленная корпорация "Гарант‑</w:t>
      </w:r>
      <w:proofErr w:type="spellStart"/>
      <w:r w:rsidRPr="00AB7441">
        <w:t>инвест</w:t>
      </w:r>
      <w:proofErr w:type="spellEnd"/>
      <w:r w:rsidRPr="00AB7441">
        <w:t xml:space="preserve">", поставщик инженерных систем ЭТМ, ювелирная компания </w:t>
      </w:r>
      <w:r w:rsidRPr="00555F27">
        <w:rPr>
          <w:lang w:val="en-US"/>
        </w:rPr>
        <w:t>Sokolov</w:t>
      </w:r>
      <w:r w:rsidRPr="00AB7441">
        <w:t xml:space="preserve">, РТК‑ЦОД (облачный бизнес "Ростелекома"), провайдер </w:t>
      </w:r>
      <w:r w:rsidRPr="00555F27">
        <w:rPr>
          <w:lang w:val="en-US"/>
        </w:rPr>
        <w:t>IT</w:t>
      </w:r>
      <w:r w:rsidRPr="00AB7441">
        <w:t>-инфраструктуры "</w:t>
      </w:r>
      <w:proofErr w:type="spellStart"/>
      <w:r w:rsidRPr="00AB7441">
        <w:t>Селектел</w:t>
      </w:r>
      <w:proofErr w:type="spellEnd"/>
      <w:r w:rsidRPr="00AB7441">
        <w:t xml:space="preserve">", образовательная платформа </w:t>
      </w:r>
      <w:proofErr w:type="spellStart"/>
      <w:r w:rsidRPr="00555F27">
        <w:rPr>
          <w:lang w:val="en-US"/>
        </w:rPr>
        <w:t>Skillbox</w:t>
      </w:r>
      <w:proofErr w:type="spellEnd"/>
      <w:r w:rsidRPr="00AB7441">
        <w:t xml:space="preserve">, </w:t>
      </w:r>
      <w:proofErr w:type="spellStart"/>
      <w:r w:rsidRPr="00AB7441">
        <w:t>инвестплатформа</w:t>
      </w:r>
      <w:proofErr w:type="spellEnd"/>
      <w:r w:rsidRPr="00AB7441">
        <w:t xml:space="preserve"> </w:t>
      </w:r>
      <w:r w:rsidRPr="00555F27">
        <w:rPr>
          <w:lang w:val="en-US"/>
        </w:rPr>
        <w:t>Lender</w:t>
      </w:r>
      <w:r w:rsidRPr="00AB7441">
        <w:t xml:space="preserve"> </w:t>
      </w:r>
      <w:r w:rsidRPr="00555F27">
        <w:rPr>
          <w:lang w:val="en-US"/>
        </w:rPr>
        <w:t>Invest</w:t>
      </w:r>
      <w:r w:rsidRPr="00AB7441">
        <w:t>, машиностроительный "Трансмашхолдинг".</w:t>
      </w:r>
    </w:p>
    <w:p w14:paraId="4CECCC80" w14:textId="77777777" w:rsidR="00555F27" w:rsidRPr="00AB7441" w:rsidRDefault="00555F27" w:rsidP="00555F27">
      <w:r w:rsidRPr="00AB7441">
        <w:t xml:space="preserve">Совкомбанк тоже ожидает активизации рынка </w:t>
      </w:r>
      <w:r w:rsidRPr="00555F27">
        <w:rPr>
          <w:lang w:val="en-US"/>
        </w:rPr>
        <w:t>IPO</w:t>
      </w:r>
      <w:r w:rsidRPr="00AB7441">
        <w:t xml:space="preserve">, но в более скромных размерах - до 10 сделок на </w:t>
      </w:r>
      <w:proofErr w:type="gramStart"/>
      <w:r w:rsidRPr="00AB7441">
        <w:t>50-70</w:t>
      </w:r>
      <w:proofErr w:type="gramEnd"/>
      <w:r w:rsidRPr="00AB7441">
        <w:t xml:space="preserve"> млрд руб., говорит начальник управления по работе на рынках акционерного капитала Владислав Цыплаков. Прогноз в 200 млрд руб. объема </w:t>
      </w:r>
      <w:r w:rsidRPr="00555F27">
        <w:rPr>
          <w:lang w:val="en-US"/>
        </w:rPr>
        <w:t>SPO</w:t>
      </w:r>
      <w:r w:rsidRPr="00AB7441">
        <w:t xml:space="preserve"> компаний с госучастием также кажется ему очень амбициозным. Больше Цыплаков верит в рыночные </w:t>
      </w:r>
      <w:r w:rsidRPr="00555F27">
        <w:rPr>
          <w:lang w:val="en-US"/>
        </w:rPr>
        <w:t>SPO</w:t>
      </w:r>
      <w:r w:rsidRPr="00AB7441">
        <w:t xml:space="preserve">, а размер возможных сделок ставит в зависимость от динамики рынка акций: если он будет расти, будут и </w:t>
      </w:r>
      <w:r w:rsidRPr="00555F27">
        <w:rPr>
          <w:lang w:val="en-US"/>
        </w:rPr>
        <w:t>SPO</w:t>
      </w:r>
      <w:r w:rsidRPr="00AB7441">
        <w:t>. "Таких сделок может быть много, в принципе, любая компания с хорошей ликвидностью и поддерживающая активную коммуникацию с инвесторами может выйти на рынок", - считает он.</w:t>
      </w:r>
    </w:p>
    <w:p w14:paraId="336E1AAD" w14:textId="77777777" w:rsidR="00555F27" w:rsidRPr="00AB7441" w:rsidRDefault="00555F27" w:rsidP="00555F27">
      <w:r w:rsidRPr="00AB7441">
        <w:t>По оценке "</w:t>
      </w:r>
      <w:proofErr w:type="spellStart"/>
      <w:r w:rsidRPr="00AB7441">
        <w:t>Альфа-капитала</w:t>
      </w:r>
      <w:proofErr w:type="spellEnd"/>
      <w:r w:rsidRPr="00AB7441">
        <w:t xml:space="preserve">", достаточно большое количество компаний находится в высокой степени готовности к </w:t>
      </w:r>
      <w:r w:rsidRPr="00555F27">
        <w:rPr>
          <w:lang w:val="en-US"/>
        </w:rPr>
        <w:t>IPO</w:t>
      </w:r>
      <w:r w:rsidRPr="00AB7441">
        <w:t xml:space="preserve">, но сколько из них все же решится на сделку, будет зависеть от рыночной конъюнктуры, так </w:t>
      </w:r>
      <w:proofErr w:type="gramStart"/>
      <w:r w:rsidRPr="00AB7441">
        <w:t>же</w:t>
      </w:r>
      <w:proofErr w:type="gramEnd"/>
      <w:r w:rsidRPr="00AB7441">
        <w:t xml:space="preserve"> как и потенциальный размер сделок, говорит портфельный управляющий по акциям УК Никита Зевакин. Для активизации размещений, по его словам, важнее не размер ключевой ставки, а появление на рынке ожиданий по ее устойчивому снижению. Например, в первом полугодии 2024 г. сделок было достаточно много (каршеринг "</w:t>
      </w:r>
      <w:proofErr w:type="spellStart"/>
      <w:r w:rsidRPr="00AB7441">
        <w:t>Делимобиль</w:t>
      </w:r>
      <w:proofErr w:type="spellEnd"/>
      <w:r w:rsidRPr="00AB7441">
        <w:t>", лизинговая компания "</w:t>
      </w:r>
      <w:r w:rsidRPr="00555F27">
        <w:rPr>
          <w:lang w:val="en-US"/>
        </w:rPr>
        <w:t>E</w:t>
      </w:r>
      <w:proofErr w:type="spellStart"/>
      <w:r w:rsidRPr="00AB7441">
        <w:t>вроплан</w:t>
      </w:r>
      <w:proofErr w:type="spellEnd"/>
      <w:r w:rsidRPr="00AB7441">
        <w:t>" и др.), хотя ставка была 16% - столько рынок ожидает увидеть после заседания ЦБ в эту пятницу, напомнил Зевакин.</w:t>
      </w:r>
    </w:p>
    <w:p w14:paraId="22021FF6" w14:textId="77777777" w:rsidR="00555F27" w:rsidRPr="00AB7441" w:rsidRDefault="00555F27" w:rsidP="00555F27">
      <w:r w:rsidRPr="00AB7441">
        <w:t xml:space="preserve">В Совкомбанке ожидают плавного снижения ставки, так что контекст для рынка </w:t>
      </w:r>
      <w:r w:rsidRPr="00555F27">
        <w:rPr>
          <w:lang w:val="en-US"/>
        </w:rPr>
        <w:t>IPO</w:t>
      </w:r>
      <w:r w:rsidRPr="00AB7441">
        <w:t xml:space="preserve"> уже благоприятный, полагает Цыплаков. Также многое будет зависеть от развития ситуации в геополитике, добавил он, с ним согласился Зевакин. Внешний фон очень сильно влияет на динамику рынка и, пока такая волатильность сохраняется, инвесторы будут с опаской относиться к акциям в целом и </w:t>
      </w:r>
      <w:r w:rsidRPr="00555F27">
        <w:rPr>
          <w:lang w:val="en-US"/>
        </w:rPr>
        <w:t>IPO</w:t>
      </w:r>
      <w:r w:rsidRPr="00AB7441">
        <w:t xml:space="preserve"> в частности, резюмировал Цыплаков.</w:t>
      </w:r>
    </w:p>
    <w:p w14:paraId="4690F449" w14:textId="77777777" w:rsidR="00555F27" w:rsidRPr="00AB7441" w:rsidRDefault="00555F27" w:rsidP="00555F27">
      <w:r w:rsidRPr="00555F27">
        <w:rPr>
          <w:lang w:val="en-US"/>
        </w:rPr>
        <w:t>E</w:t>
      </w:r>
      <w:proofErr w:type="spellStart"/>
      <w:r w:rsidRPr="00AB7441">
        <w:t>ще</w:t>
      </w:r>
      <w:proofErr w:type="spellEnd"/>
      <w:r w:rsidRPr="00AB7441">
        <w:t xml:space="preserve"> один важный фактор для первичных размещений - привлечение новых типов инвесторов, например, из дружественных стран, добавляет аналитик по стратегии на </w:t>
      </w:r>
      <w:r w:rsidRPr="00AB7441">
        <w:lastRenderedPageBreak/>
        <w:t xml:space="preserve">российском рынке акций "Эйлера" Лидия Михайлова. </w:t>
      </w:r>
      <w:r w:rsidRPr="00555F27">
        <w:rPr>
          <w:lang w:val="en-US"/>
        </w:rPr>
        <w:t>E</w:t>
      </w:r>
      <w:proofErr w:type="spellStart"/>
      <w:r w:rsidRPr="00AB7441">
        <w:t>ще</w:t>
      </w:r>
      <w:proofErr w:type="spellEnd"/>
      <w:r w:rsidRPr="00AB7441">
        <w:t xml:space="preserve"> больше активизировать рынок может готовность акционеров выходить с дисконтом в оценке, подытожила она.</w:t>
      </w:r>
    </w:p>
    <w:p w14:paraId="39F49C97" w14:textId="41F87F25" w:rsidR="00555F27" w:rsidRPr="00C0325A" w:rsidRDefault="00555F27" w:rsidP="00555F27">
      <w:r w:rsidRPr="00C0325A">
        <w:t xml:space="preserve">Артем </w:t>
      </w:r>
      <w:proofErr w:type="spellStart"/>
      <w:r w:rsidRPr="00C0325A">
        <w:t>Кульша</w:t>
      </w:r>
      <w:proofErr w:type="spellEnd"/>
    </w:p>
    <w:p w14:paraId="72EFF730" w14:textId="0E76222B" w:rsidR="00261929" w:rsidRPr="00261929" w:rsidRDefault="00261929" w:rsidP="00261929">
      <w:pPr>
        <w:pStyle w:val="2"/>
      </w:pPr>
      <w:bookmarkStart w:id="148" w:name="_Toc216938292"/>
      <w:bookmarkEnd w:id="145"/>
      <w:r w:rsidRPr="00261929">
        <w:t>Известия, 18.12.2025</w:t>
      </w:r>
      <w:proofErr w:type="gramStart"/>
      <w:r w:rsidRPr="00261929">
        <w:t>, Для</w:t>
      </w:r>
      <w:proofErr w:type="gramEnd"/>
      <w:r w:rsidRPr="00261929">
        <w:t xml:space="preserve"> поднятия бонуса</w:t>
      </w:r>
      <w:bookmarkEnd w:id="148"/>
    </w:p>
    <w:p w14:paraId="1F93D7A0" w14:textId="77777777" w:rsidR="00261929" w:rsidRPr="003D1548" w:rsidRDefault="00261929" w:rsidP="00261929">
      <w:pPr>
        <w:pStyle w:val="3"/>
      </w:pPr>
      <w:bookmarkStart w:id="149" w:name="_Toc216938293"/>
      <w:r w:rsidRPr="003D1548">
        <w:t xml:space="preserve">Каждый восьмой россиянин уверен в получении 13-й зарплаты, или предновогодней премии, подсчитал для "Известий" сервис </w:t>
      </w:r>
      <w:proofErr w:type="spellStart"/>
      <w:r w:rsidRPr="00261929">
        <w:rPr>
          <w:lang w:val="en-US"/>
        </w:rPr>
        <w:t>hh</w:t>
      </w:r>
      <w:proofErr w:type="spellEnd"/>
      <w:r w:rsidRPr="003D1548">
        <w:t>.</w:t>
      </w:r>
      <w:proofErr w:type="spellStart"/>
      <w:r w:rsidRPr="00261929">
        <w:rPr>
          <w:lang w:val="en-US"/>
        </w:rPr>
        <w:t>ru</w:t>
      </w:r>
      <w:proofErr w:type="spellEnd"/>
      <w:r w:rsidRPr="003D1548">
        <w:t xml:space="preserve">. Чаще всего такую выплату получают работники добывающих отраслей (21%) и </w:t>
      </w:r>
      <w:r w:rsidRPr="00261929">
        <w:rPr>
          <w:lang w:val="en-US"/>
        </w:rPr>
        <w:t>IT</w:t>
      </w:r>
      <w:r w:rsidRPr="003D1548">
        <w:t>-специалисты (16%). Бонусы постепенно перестают быть массовой практикой на рынке. Компании чаще внедряют разовые поощрения за отдельные достижения, а также предлагают дополнительные выходные и обучающие курсы. Почему некоторые предприятия продолжают поддерживать сотрудников в канун праздника и каким будет тренд в ближайшие годы - в материале "Известий".</w:t>
      </w:r>
      <w:bookmarkEnd w:id="149"/>
    </w:p>
    <w:p w14:paraId="05C3DEA2" w14:textId="77777777" w:rsidR="00261929" w:rsidRPr="003D1548" w:rsidRDefault="00261929" w:rsidP="00261929">
      <w:r w:rsidRPr="003D1548">
        <w:t xml:space="preserve">Более половины опрошенных россиян (60%) сообщили, что не получат новогоднюю премию, или 13-ю зарплату, так как в их компании нет такой практики. При этом 5% граждан подчеркнули, что их работодатели перестали выплачивать вознаграждение в этом году. Об этом свидетельствуют результаты декабрьского исследования сервиса </w:t>
      </w:r>
      <w:proofErr w:type="spellStart"/>
      <w:r w:rsidRPr="00261929">
        <w:rPr>
          <w:lang w:val="en-US"/>
        </w:rPr>
        <w:t>hh</w:t>
      </w:r>
      <w:proofErr w:type="spellEnd"/>
      <w:r w:rsidRPr="003D1548">
        <w:t>.</w:t>
      </w:r>
      <w:proofErr w:type="spellStart"/>
      <w:r w:rsidRPr="00261929">
        <w:rPr>
          <w:lang w:val="en-US"/>
        </w:rPr>
        <w:t>ru</w:t>
      </w:r>
      <w:proofErr w:type="spellEnd"/>
      <w:r w:rsidRPr="003D1548">
        <w:t>, в котором приняли участие свыше 2 тыс. респондентов (есть в распоряжении "Известий").</w:t>
      </w:r>
    </w:p>
    <w:p w14:paraId="4640A798" w14:textId="77777777" w:rsidR="00261929" w:rsidRPr="003D1548" w:rsidRDefault="00261929" w:rsidP="00261929">
      <w:r w:rsidRPr="003D1548">
        <w:t>Гораздо меньше сотрудников рассказали о назначении им материального поощрения - лишь 13%. Из них большая часть подчёркивают, что им выплачивают дополнительные средства ежегодно, а остальные указывают, что бонусы на их предприятиях носят избирательный характер и распространяются на отдельных специалистов или по отделам. Оставшиеся 22% респондентов затруднились ответить, получат ли они финансовое вознаграждение.</w:t>
      </w:r>
    </w:p>
    <w:p w14:paraId="396A5BA5" w14:textId="77777777" w:rsidR="00261929" w:rsidRPr="003D1548" w:rsidRDefault="00261929" w:rsidP="00261929">
      <w:r w:rsidRPr="003D1548">
        <w:t xml:space="preserve">Например, уже в этом году, наиболее вероятно, такое вознаграждение ждёт работников отрасли добычи сырья (21%) и специалистов в области </w:t>
      </w:r>
      <w:r w:rsidRPr="00261929">
        <w:rPr>
          <w:lang w:val="en-US"/>
        </w:rPr>
        <w:t>IT</w:t>
      </w:r>
      <w:r w:rsidRPr="003D1548">
        <w:t xml:space="preserve"> (16%), говорится в подсчётах </w:t>
      </w:r>
      <w:proofErr w:type="spellStart"/>
      <w:r w:rsidRPr="00261929">
        <w:rPr>
          <w:lang w:val="en-US"/>
        </w:rPr>
        <w:t>hh</w:t>
      </w:r>
      <w:proofErr w:type="spellEnd"/>
      <w:r w:rsidRPr="003D1548">
        <w:t>.</w:t>
      </w:r>
      <w:proofErr w:type="spellStart"/>
      <w:r w:rsidRPr="00261929">
        <w:rPr>
          <w:lang w:val="en-US"/>
        </w:rPr>
        <w:t>ru</w:t>
      </w:r>
      <w:proofErr w:type="spellEnd"/>
      <w:r w:rsidRPr="003D1548">
        <w:t>. А реже всего такая практика встречается в розничной торговле, туристическом и гостиничном деле (по 4%), а также в автомобильном бизнесе, где ни один из опрошенных не сообщил о подобных выплатах.</w:t>
      </w:r>
    </w:p>
    <w:p w14:paraId="404A9239" w14:textId="77777777" w:rsidR="00261929" w:rsidRPr="003D1548" w:rsidRDefault="00261929" w:rsidP="00261929">
      <w:r w:rsidRPr="003D1548">
        <w:t>При этом с каждым годом работодатели всё реже поощряют сотрудников в декабре. Например, в 2024-м в назначении 13-й зарплаты были уверены 17% опрошенных. А в 2023-м более четверти россиян ожидали получить вознаграждение, писали ранее "Известия".</w:t>
      </w:r>
    </w:p>
    <w:p w14:paraId="07D860EA" w14:textId="77777777" w:rsidR="00261929" w:rsidRPr="003D1548" w:rsidRDefault="00261929" w:rsidP="00261929">
      <w:r w:rsidRPr="003D1548">
        <w:t>Сам термин "13-я зарплата" появился в советское время, напомнила профессор Финансового университета при правительстве РФ Юлия Долженкова. Так неофициально называли вознаграждение по итогам года. В большинстве случаев она равнялась размеру месячной зарплаты и выплачивалась при выполнении годового плана выпуска продукции соответствующего качества, добавила эксперт.</w:t>
      </w:r>
    </w:p>
    <w:p w14:paraId="130A9A12" w14:textId="77777777" w:rsidR="00261929" w:rsidRPr="003D1548" w:rsidRDefault="00261929" w:rsidP="00261929">
      <w:r w:rsidRPr="003D1548">
        <w:t>По данным "</w:t>
      </w:r>
      <w:proofErr w:type="spellStart"/>
      <w:r w:rsidRPr="003D1548">
        <w:t>Работы.ру</w:t>
      </w:r>
      <w:proofErr w:type="spellEnd"/>
      <w:r w:rsidRPr="003D1548">
        <w:t>", примерно треть опрошенных хотели бы получить сумму в половину их оклада. А чуть больше пятой части респондентов рассчитывают на премию до 100% от месячного заработка.</w:t>
      </w:r>
    </w:p>
    <w:p w14:paraId="18C56CB3" w14:textId="77777777" w:rsidR="00261929" w:rsidRPr="003D1548" w:rsidRDefault="00261929" w:rsidP="00261929">
      <w:r w:rsidRPr="003D1548">
        <w:lastRenderedPageBreak/>
        <w:t>В то же время, по данным "</w:t>
      </w:r>
      <w:proofErr w:type="spellStart"/>
      <w:r w:rsidRPr="003D1548">
        <w:t>Авито</w:t>
      </w:r>
      <w:proofErr w:type="spellEnd"/>
      <w:r w:rsidRPr="003D1548">
        <w:t xml:space="preserve"> Работы", с января по ноябрь 2025-го количество вакансий с упоминанием 13-й зарплаты выросло в полтора раза год к году.</w:t>
      </w:r>
    </w:p>
    <w:p w14:paraId="68E7BF6E" w14:textId="77777777" w:rsidR="00261929" w:rsidRPr="003D1548" w:rsidRDefault="00261929" w:rsidP="00261929">
      <w:r w:rsidRPr="003D1548">
        <w:t>Чтобы объективно оценить объём годовых премий, нужны данные о декабрьских доходах, которые поступают позже, сказал гендиректор ЦСР Павел Смелов. По его словам, опрос отражает скорее ожидания работников, а не реальные выплаты и позволяет судить лишь о трудовых установках.</w:t>
      </w:r>
    </w:p>
    <w:p w14:paraId="1DA7C5D7" w14:textId="77777777" w:rsidR="00261929" w:rsidRPr="003D1548" w:rsidRDefault="00261929" w:rsidP="00261929">
      <w:r w:rsidRPr="003D1548">
        <w:t>- На фоне того, что обсуждение повышения зарплат стало нормой, премии возвращают себе исходный смысл - поощрение за особые результаты, а не обязательная часть вознаграждения. Это не означает роста или снижения их размера, но всё чаще россияне воспринимают премии как оценку личного вклада, а не как гарантированную выплату, - добавил эксперт.</w:t>
      </w:r>
    </w:p>
    <w:p w14:paraId="485D8BA4" w14:textId="77777777" w:rsidR="00261929" w:rsidRPr="003D1548" w:rsidRDefault="00261929" w:rsidP="00261929">
      <w:r w:rsidRPr="003D1548">
        <w:t>При этом среди работодателей более половины заявили о планах выплатить премию, следует из исследования "</w:t>
      </w:r>
      <w:proofErr w:type="spellStart"/>
      <w:r w:rsidRPr="003D1548">
        <w:t>Работы.ру</w:t>
      </w:r>
      <w:proofErr w:type="spellEnd"/>
      <w:r w:rsidRPr="003D1548">
        <w:t>". Из них большинство намерено поощрить весь штат, остальные - только отличившихся сотрудников и тех, кто работает в компании давно.</w:t>
      </w:r>
    </w:p>
    <w:p w14:paraId="47C2F7CE" w14:textId="77777777" w:rsidR="00261929" w:rsidRPr="003D1548" w:rsidRDefault="00261929" w:rsidP="00261929">
      <w:r w:rsidRPr="003D1548">
        <w:t>Вместе с тем треть предприятий собирается выделить сумму до половины от месячной зарплаты сотрудника, другая треть - выплатить 13-ю зарплату, следует из данных платформы. Кроме того, у 26% предприятий размер поощрения будет зависеть от достижений сотрудника.</w:t>
      </w:r>
    </w:p>
    <w:p w14:paraId="1DA982E3" w14:textId="77777777" w:rsidR="00261929" w:rsidRPr="003D1548" w:rsidRDefault="00261929" w:rsidP="00261929">
      <w:r w:rsidRPr="003D1548">
        <w:t>"Известия" уточнили у крупнейших российских корпораций, планируют ли они премировать свой персонал. В частности, в пресс-службе госкорпорации "Ростех" сообщили, что в целом не практикуют выплату 13-й зарплаты к празднику. Обычно вознаграждения привязываются к достижению результата за прошлый год, поэтому она выплачивается после подведения итогов - в апреле следующего года, добавили там.</w:t>
      </w:r>
    </w:p>
    <w:p w14:paraId="0B0F0B45" w14:textId="77777777" w:rsidR="00261929" w:rsidRPr="003D1548" w:rsidRDefault="00261929" w:rsidP="00261929">
      <w:r w:rsidRPr="003D1548">
        <w:t>В "Русале" традиционно проводят дополнительную предновогоднюю выплату в размере одной зарплаты своим сотрудникам. В корпорации уточнили: несмотря на сложные для отрасли условия, решение уже принято - бонуса стоит ждать в конце декабря.</w:t>
      </w:r>
    </w:p>
    <w:p w14:paraId="5B301082" w14:textId="77777777" w:rsidR="00261929" w:rsidRPr="003D1548" w:rsidRDefault="00261929" w:rsidP="00261929">
      <w:proofErr w:type="gramStart"/>
      <w:r w:rsidRPr="003D1548">
        <w:t>Помимо этого</w:t>
      </w:r>
      <w:proofErr w:type="gramEnd"/>
      <w:r w:rsidRPr="003D1548">
        <w:t xml:space="preserve"> годовое вознаграждение в "Северстали" </w:t>
      </w:r>
      <w:proofErr w:type="gramStart"/>
      <w:r w:rsidRPr="003D1548">
        <w:t>- это</w:t>
      </w:r>
      <w:proofErr w:type="gramEnd"/>
      <w:r w:rsidRPr="003D1548">
        <w:t xml:space="preserve"> часть комплексной системы, в которую включены кроме зарплаты соцпакет с компенсацией процентов по ипотеке, ДМС, 20 тыс. рублей, которые можно потратить на поддержание здоровья, поддержку материнства, семьи и детства. Такой бонус считается не подарком на Новый год - он отражает эффективность работы. При этом 13-я зарплата там не предусмотрена.</w:t>
      </w:r>
    </w:p>
    <w:p w14:paraId="5DF63F24" w14:textId="77777777" w:rsidR="00261929" w:rsidRPr="003D1548" w:rsidRDefault="00261929" w:rsidP="00261929">
      <w:r w:rsidRPr="003D1548">
        <w:t>Кроме того, практика премирования по итогам годовой работы есть в группе "Лента". Поощрение зависит от достижения целей и индивидуальных результатов сотрудников.</w:t>
      </w:r>
    </w:p>
    <w:p w14:paraId="4AE121D8" w14:textId="77777777" w:rsidR="00261929" w:rsidRPr="003D1548" w:rsidRDefault="00261929" w:rsidP="00261929">
      <w:r w:rsidRPr="003D1548">
        <w:t xml:space="preserve">На самом деле премирование зависит от прибыли предприятия или его операционного денежного потока, обратила внимание ведущий аналитик </w:t>
      </w:r>
      <w:r w:rsidRPr="00261929">
        <w:rPr>
          <w:lang w:val="en-US"/>
        </w:rPr>
        <w:t>Freedom</w:t>
      </w:r>
      <w:r w:rsidRPr="003D1548">
        <w:t xml:space="preserve"> </w:t>
      </w:r>
      <w:r w:rsidRPr="00261929">
        <w:rPr>
          <w:lang w:val="en-US"/>
        </w:rPr>
        <w:t>Finance</w:t>
      </w:r>
      <w:r w:rsidRPr="003D1548">
        <w:t xml:space="preserve"> </w:t>
      </w:r>
      <w:r w:rsidRPr="00261929">
        <w:rPr>
          <w:lang w:val="en-US"/>
        </w:rPr>
        <w:t>Global</w:t>
      </w:r>
      <w:r w:rsidRPr="003D1548">
        <w:t xml:space="preserve"> Наталья Мильчакова. Если за год снижаются доходы из-за кризиса или внешних вызовов, ухудшений в качестве управления, то это означает, что выплаты работникам сократятся, добавила она.</w:t>
      </w:r>
    </w:p>
    <w:p w14:paraId="39DC262C" w14:textId="77777777" w:rsidR="00261929" w:rsidRPr="003D1548" w:rsidRDefault="00261929" w:rsidP="00261929">
      <w:r w:rsidRPr="003D1548">
        <w:t xml:space="preserve">Тем не менее организации всё же продолжают премировать своих работников, пытаясь удержать персонал, отметил директор по академическому и карьерному развитию студентов Президентской академии Анна </w:t>
      </w:r>
      <w:proofErr w:type="spellStart"/>
      <w:r w:rsidRPr="003D1548">
        <w:t>Хрипченко</w:t>
      </w:r>
      <w:proofErr w:type="spellEnd"/>
      <w:r w:rsidRPr="003D1548">
        <w:t xml:space="preserve">. Выплаты выступают инструментом мотивации, повышения лояльности и укрепления командного духа, а </w:t>
      </w:r>
      <w:r w:rsidRPr="003D1548">
        <w:lastRenderedPageBreak/>
        <w:t>также символическим выражением признания вклада сотрудников. Кроме того, наличие годовых бонусов может служить конкурентным преимуществом на рынке труда, особенно в условиях дефицита квалифицированных специалистов, добавила она.</w:t>
      </w:r>
    </w:p>
    <w:p w14:paraId="4DB1437F" w14:textId="77777777" w:rsidR="00261929" w:rsidRPr="003D1548" w:rsidRDefault="00261929" w:rsidP="00261929">
      <w:r w:rsidRPr="003D1548">
        <w:t xml:space="preserve">В ближайшие годы практика 13-х зарплат, вероятно, будет сокращаться, уверен ведущий аналитик </w:t>
      </w:r>
      <w:proofErr w:type="spellStart"/>
      <w:r w:rsidRPr="00261929">
        <w:rPr>
          <w:lang w:val="en-US"/>
        </w:rPr>
        <w:t>AMarkets</w:t>
      </w:r>
      <w:proofErr w:type="spellEnd"/>
      <w:r w:rsidRPr="003D1548">
        <w:t xml:space="preserve"> Игорь Расторгуев. Компании начнут действовать избирательно: премии останутся в прибыльных сегментах добычи полезных ископаемых, </w:t>
      </w:r>
      <w:r w:rsidRPr="00261929">
        <w:rPr>
          <w:lang w:val="en-US"/>
        </w:rPr>
        <w:t>IT</w:t>
      </w:r>
      <w:r w:rsidRPr="003D1548">
        <w:t xml:space="preserve"> и финансах.</w:t>
      </w:r>
    </w:p>
    <w:p w14:paraId="24772CFD" w14:textId="77777777" w:rsidR="00261929" w:rsidRPr="003D1548" w:rsidRDefault="00261929" w:rsidP="00261929">
      <w:r w:rsidRPr="003D1548">
        <w:t>При этом вместо массовых годовых бонусов работодатели всё чаще используют другие формы поощрения - ежемесячные или квартальные премии, привязанные к конкретным достижениям, нематериальную мотивацию вроде дополнительных выходных или публичного признания, а также инвестиции в обучение и развитие сотрудников, добавил Игорь Расторгуев. Эти инструменты более гибкие и позволяют компаниям сохранять контроль над расходами в условиях неопределённости.</w:t>
      </w:r>
    </w:p>
    <w:p w14:paraId="0471E651" w14:textId="0B05B530" w:rsidR="00261929" w:rsidRPr="00C0325A" w:rsidRDefault="00261929" w:rsidP="00261929">
      <w:r w:rsidRPr="00C0325A">
        <w:t xml:space="preserve">Ольга </w:t>
      </w:r>
      <w:proofErr w:type="spellStart"/>
      <w:r w:rsidRPr="00C0325A">
        <w:t>Анасьева</w:t>
      </w:r>
      <w:proofErr w:type="spellEnd"/>
    </w:p>
    <w:p w14:paraId="64592EDE" w14:textId="253C965B" w:rsidR="003D1548" w:rsidRPr="006F22B1" w:rsidRDefault="003D1548" w:rsidP="003D1548">
      <w:pPr>
        <w:pStyle w:val="2"/>
      </w:pPr>
      <w:bookmarkStart w:id="150" w:name="_Toc216938294"/>
      <w:r w:rsidRPr="006F22B1">
        <w:t>РБК, 18.12.2025, Компании смывает антиотмывочным законом</w:t>
      </w:r>
      <w:bookmarkEnd w:id="150"/>
    </w:p>
    <w:p w14:paraId="4C67DCF4" w14:textId="77777777" w:rsidR="003D1548" w:rsidRPr="006F22B1" w:rsidRDefault="003D1548" w:rsidP="003D1548">
      <w:pPr>
        <w:pStyle w:val="3"/>
      </w:pPr>
      <w:bookmarkStart w:id="151" w:name="_Toc216938295"/>
      <w:r w:rsidRPr="006F22B1">
        <w:t>Эксперты отметили взрывной рост ликвидаций компаний по закону против отмывания средств, увеличение числа ИП при снижении количества юрлиц, а также успехи туризма и провалы такси. Каким оказался для российского бизнеса 2025 год - в материале РБК.</w:t>
      </w:r>
      <w:bookmarkEnd w:id="151"/>
    </w:p>
    <w:p w14:paraId="47946278" w14:textId="77777777" w:rsidR="003D1548" w:rsidRPr="006F22B1" w:rsidRDefault="003D1548" w:rsidP="003D1548">
      <w:r w:rsidRPr="006F22B1">
        <w:t>В 2025 году резко увеличилось количество принудительных ликвидаций бизнеса по 115- ФЗ - закону о противодействии отмыванию доходов, полученных преступным путем, и финансированию терроризма, - показало исследование российского бизнеса, которое провел Точка Банк на базе открытых госреестров (есть у РБК).</w:t>
      </w:r>
    </w:p>
    <w:p w14:paraId="229269AA" w14:textId="77777777" w:rsidR="003D1548" w:rsidRPr="006F22B1" w:rsidRDefault="003D1548" w:rsidP="003D1548">
      <w:r w:rsidRPr="006F22B1">
        <w:t>Поправки в законодательство, позволяющие исключать из госреестров организации и ИП на основании высокой степени риска подозрительных денежных операций, вступили в силу в ноябре 2023 года. До декабря 2024-го ликвидаций по этому закону не было вообще, а в декабре прошлого года по этой причине были закрыты две компании. В 2025 году (за прошедшие 11 месяцев) была прекращена деятельность 30,5 тыс. компаний и ИП, показали расчеты аналитиков банка. В частности, на 115-ФЗ пришлись около 10% всех ликвидаций юридических лиц (22,8 тыс. компаний) и 1,3% ликвидаций ИП (7,7 тыс.), произошедших в этом году.</w:t>
      </w:r>
    </w:p>
    <w:p w14:paraId="65EC70F4" w14:textId="77777777" w:rsidR="003D1548" w:rsidRPr="006F22B1" w:rsidRDefault="003D1548" w:rsidP="003D1548">
      <w:r w:rsidRPr="006F22B1">
        <w:t>Бизнес с высоким риском</w:t>
      </w:r>
    </w:p>
    <w:p w14:paraId="3AB62472" w14:textId="77777777" w:rsidR="003D1548" w:rsidRPr="006F22B1" w:rsidRDefault="003D1548" w:rsidP="003D1548">
      <w:r w:rsidRPr="006F22B1">
        <w:t>Взрывной рост закрытий по 115-ФЗ связан с изменением практики применения закона и автоматизацией решений регулятора и банков, полагает эксперт по санкционному комплаенсу "</w:t>
      </w:r>
      <w:proofErr w:type="spellStart"/>
      <w:r w:rsidRPr="006F22B1">
        <w:t>Контур.Фокус</w:t>
      </w:r>
      <w:proofErr w:type="spellEnd"/>
      <w:r w:rsidRPr="006F22B1">
        <w:t>" Алена Орлова. Она перечисляет три ключевых фактора роста ликвидаций по этому федеральному закону.</w:t>
      </w:r>
    </w:p>
    <w:p w14:paraId="78A10127" w14:textId="77777777" w:rsidR="003D1548" w:rsidRPr="006F22B1" w:rsidRDefault="003D1548" w:rsidP="003D1548">
      <w:r w:rsidRPr="006F22B1">
        <w:t>Первый - автоматизация оценки рисков на стороне ФНС/ЦБ (речь</w:t>
      </w:r>
      <w:proofErr w:type="gramStart"/>
      <w:r w:rsidRPr="006F22B1">
        <w:t>, в частности</w:t>
      </w:r>
      <w:proofErr w:type="gramEnd"/>
      <w:r w:rsidRPr="006F22B1">
        <w:t>, идет о платформе ЦБ "Знай своего клиента", ЗСК, заработавшей в 2022 году) и его связка с 115-ФЗ. Как только заработал новый механизм (исключение из реестров по решению ФНС на основании информации из Банка России о совершении подозрительных операций. - РБК), "статистика резко выросла почти с нуля до заметных величин", то есть "увеличение числа ликвидаций - типичный "эффект включения системы", говорит Орлова.</w:t>
      </w:r>
    </w:p>
    <w:p w14:paraId="53B629E8" w14:textId="77777777" w:rsidR="003D1548" w:rsidRPr="006F22B1" w:rsidRDefault="003D1548" w:rsidP="003D1548">
      <w:r w:rsidRPr="006F22B1">
        <w:lastRenderedPageBreak/>
        <w:t xml:space="preserve">Второй фактор-ужесточение регулирования и многочисленные поправки к 115-ФЗ в </w:t>
      </w:r>
      <w:proofErr w:type="gramStart"/>
      <w:r w:rsidRPr="006F22B1">
        <w:t>2024-2025</w:t>
      </w:r>
      <w:proofErr w:type="gramEnd"/>
      <w:r w:rsidRPr="006F22B1">
        <w:t xml:space="preserve"> годах. Например, регулятор расширил перечень рисковых операций, сфокусировался на выявлении реального экономического смысла операций и "теневых" схемах, отмечает эксперт. Более жесткие критерии и "тонкая настройка" риск-моделей приводят к тому, что больше компаний попадают в красную зону, а следствием этого процесса становится ликвидация.</w:t>
      </w:r>
    </w:p>
    <w:p w14:paraId="0E7282F9" w14:textId="77777777" w:rsidR="003D1548" w:rsidRPr="006F22B1" w:rsidRDefault="003D1548" w:rsidP="003D1548">
      <w:r w:rsidRPr="006F22B1">
        <w:t>В-третьих, мог сказаться и накопленный эффект прошлых нарушений, предполагает Орлова.</w:t>
      </w:r>
    </w:p>
    <w:p w14:paraId="5A174E31" w14:textId="77777777" w:rsidR="003D1548" w:rsidRPr="006F22B1" w:rsidRDefault="003D1548" w:rsidP="003D1548">
      <w:r w:rsidRPr="006F22B1">
        <w:t>В августе 2024 года заработал механизм передачи Банком России в ФНС информации о юридических лицах и ИП с высоким уровнем риска, присвоенным банками и ЦБ. Речь идет о тех, кто не воспользовался механизмами досудебной и судебной реабилитации либо не был реабилитирован, сообщили РБК в Банке России. Речь как раз об оценке риска в рамках платформы ЗСК.</w:t>
      </w:r>
    </w:p>
    <w:p w14:paraId="4B1F8F6F" w14:textId="77777777" w:rsidR="003D1548" w:rsidRPr="006F22B1" w:rsidRDefault="003D1548" w:rsidP="003D1548">
      <w:r w:rsidRPr="006F22B1">
        <w:t xml:space="preserve">По закону ФНС может исключить такие хозяйствующие субъекты из </w:t>
      </w:r>
      <w:r w:rsidRPr="003D1548">
        <w:rPr>
          <w:lang w:val="en-US"/>
        </w:rPr>
        <w:t>E</w:t>
      </w:r>
      <w:r w:rsidRPr="006F22B1">
        <w:t>ГРЮЛ/</w:t>
      </w:r>
      <w:r w:rsidRPr="003D1548">
        <w:rPr>
          <w:lang w:val="en-US"/>
        </w:rPr>
        <w:t>E</w:t>
      </w:r>
      <w:r w:rsidRPr="006F22B1">
        <w:t xml:space="preserve">ГРИП только по истечении шести месяцев после направления Банком России в ФНС России соответствующей информации. "Этот срок отводится законом кредиторам или иным лицам, чьи права и законные интересы затрагиваются в связи с исключением юридического лица из </w:t>
      </w:r>
      <w:r w:rsidRPr="003D1548">
        <w:rPr>
          <w:lang w:val="en-US"/>
        </w:rPr>
        <w:t>E</w:t>
      </w:r>
      <w:r w:rsidRPr="006F22B1">
        <w:t>ГРЮЛ, для направления возражений против предстоящего исключения. Таким образом, фактически исключение недобросовестных хозяйствующих субъектов из реестров учета началось только в начале 2025 года", - уточняют в центробанке.</w:t>
      </w:r>
    </w:p>
    <w:p w14:paraId="14CE62CE" w14:textId="77777777" w:rsidR="003D1548" w:rsidRPr="006F22B1" w:rsidRDefault="003D1548" w:rsidP="003D1548">
      <w:r w:rsidRPr="006F22B1">
        <w:t xml:space="preserve">Информационное взаимодействие с Банком России осуществляется в электронной форме с 1 августа 2024 года, подтвердили в пресс-службе ФНС. Там также связывают рост исключенных юридических лиц из </w:t>
      </w:r>
      <w:r w:rsidRPr="003D1548">
        <w:rPr>
          <w:lang w:val="en-US"/>
        </w:rPr>
        <w:t>E</w:t>
      </w:r>
      <w:r w:rsidRPr="006F22B1">
        <w:t>ГРЮЛ в 2025 году по сравнению с 2024 годом с началом поступления данных из ЦБ с учетом упомянутого шестимесячного срока, отведенного для подачи возражений.</w:t>
      </w:r>
    </w:p>
    <w:p w14:paraId="4CB12545" w14:textId="77777777" w:rsidR="003D1548" w:rsidRPr="006F22B1" w:rsidRDefault="003D1548" w:rsidP="003D1548">
      <w:r w:rsidRPr="006F22B1">
        <w:t>В первом полугодии 2024 года Банк России оценивал, что направил в ФНС данные более чем о 70 тыс. юрлиц и ИП из группы высокого риска. Согласно данным годового отчета регулятора, по состоянию на конец прошлого года 1,2% российских юридических лиц и индивидуальных предпринимателей относились в системе ЗСК к высокому уровню риска. Это соответствует чуть более 90 тыс. компаний и ИП при их общем количестве 7,8 млн на начало 2025 года.</w:t>
      </w:r>
    </w:p>
    <w:p w14:paraId="42EF96E4" w14:textId="77777777" w:rsidR="003D1548" w:rsidRPr="006F22B1" w:rsidRDefault="003D1548" w:rsidP="003D1548">
      <w:r w:rsidRPr="006F22B1">
        <w:t xml:space="preserve">Доцент Высшей школы бизнеса НИУ ВШЭ Дмитрий </w:t>
      </w:r>
      <w:proofErr w:type="spellStart"/>
      <w:r w:rsidRPr="006F22B1">
        <w:t>Кнатько</w:t>
      </w:r>
      <w:proofErr w:type="spellEnd"/>
      <w:r w:rsidRPr="006F22B1">
        <w:t xml:space="preserve"> полагает, что процесс ликвидаций по 115-ФЗ "не закончился и интенсивно продолжится в </w:t>
      </w:r>
      <w:proofErr w:type="gramStart"/>
      <w:r w:rsidRPr="006F22B1">
        <w:t>2026-2027</w:t>
      </w:r>
      <w:proofErr w:type="gramEnd"/>
      <w:r w:rsidRPr="006F22B1">
        <w:t xml:space="preserve"> годах".</w:t>
      </w:r>
    </w:p>
    <w:p w14:paraId="7C7C85F6" w14:textId="77777777" w:rsidR="003D1548" w:rsidRPr="006F22B1" w:rsidRDefault="003D1548" w:rsidP="003D1548">
      <w:r w:rsidRPr="006F22B1">
        <w:t>Статистика закрытий</w:t>
      </w:r>
    </w:p>
    <w:p w14:paraId="502C261A" w14:textId="77777777" w:rsidR="003D1548" w:rsidRPr="006F22B1" w:rsidRDefault="003D1548" w:rsidP="003D1548">
      <w:r w:rsidRPr="006F22B1">
        <w:t>Всего за 11 месяцев 2025 года закрылись 778 тыс. бизнесов, говорится в исследовании Точка Банка. Большинство закрытий пришлось на ИП - 68%. Причем ИП почти в 90% случаев закрывались по собственному желанию.</w:t>
      </w:r>
    </w:p>
    <w:p w14:paraId="48BE9753" w14:textId="77777777" w:rsidR="003D1548" w:rsidRPr="006F22B1" w:rsidRDefault="003D1548" w:rsidP="003D1548">
      <w:r w:rsidRPr="006F22B1">
        <w:t xml:space="preserve">ИП - наиболее гибкая модель с точки зрения принятия решений предпринимателями, объясняет </w:t>
      </w:r>
      <w:proofErr w:type="spellStart"/>
      <w:r w:rsidRPr="006F22B1">
        <w:t>Кнатько</w:t>
      </w:r>
      <w:proofErr w:type="spellEnd"/>
      <w:r w:rsidRPr="006F22B1">
        <w:t>: она характеризуется низким порогом входа, а эффективная работа онлайн-инструментов для бизнеса позволяет быстро регистрировать и закрывать ИП и достаточно легко при первых проблемах бизнес-модели или изменениях личных целей предпринимателя переходить в другие форматы работы.</w:t>
      </w:r>
    </w:p>
    <w:p w14:paraId="52C029DC" w14:textId="77777777" w:rsidR="003D1548" w:rsidRPr="006F22B1" w:rsidRDefault="003D1548" w:rsidP="003D1548">
      <w:r w:rsidRPr="006F22B1">
        <w:lastRenderedPageBreak/>
        <w:t xml:space="preserve">Возможно, какая-то доля закрытий могла быть связана с переходом предпринимателей в наем, учитывая кадровый дефицит и рост зарплат в некоторых сегментах, говорит </w:t>
      </w:r>
      <w:proofErr w:type="spellStart"/>
      <w:r w:rsidRPr="006F22B1">
        <w:t>Кнатько</w:t>
      </w:r>
      <w:proofErr w:type="spellEnd"/>
      <w:r w:rsidRPr="006F22B1">
        <w:t>, но главное все же именно в гибкости ИП, считает он. Некоторые предприниматели, столкнувшись с сокращением доходов, там, где это было возможно, переходили в самозанятость, чтобы платить налог на профессиональный доход и снижать административную нагрузку, добавляет он. Тем более что в последнее время социальная защищенность самозанятых улучшается, в ближайшей перспективе они приобретут возможность добровольно вносить взносы и получать оплачиваемый больничный, напоминает Орлова.</w:t>
      </w:r>
    </w:p>
    <w:p w14:paraId="3112CD8A" w14:textId="77777777" w:rsidR="003D1548" w:rsidRPr="006F22B1" w:rsidRDefault="003D1548" w:rsidP="003D1548">
      <w:r w:rsidRPr="006F22B1">
        <w:t xml:space="preserve">"Условия ведения бизнеса серьезно меняются. Экономическая ситуация сложная, даже те компании, которые </w:t>
      </w:r>
      <w:proofErr w:type="gramStart"/>
      <w:r w:rsidRPr="006F22B1">
        <w:t>20-30</w:t>
      </w:r>
      <w:proofErr w:type="gramEnd"/>
      <w:r w:rsidRPr="006F22B1">
        <w:t xml:space="preserve"> лет на рынке, говорят о падении заказов иногда до 80%", - отмечает вице-президент Торгово-промышленной палаты (ТПП) </w:t>
      </w:r>
      <w:r w:rsidRPr="003D1548">
        <w:rPr>
          <w:lang w:val="en-US"/>
        </w:rPr>
        <w:t>E</w:t>
      </w:r>
      <w:r w:rsidRPr="006F22B1">
        <w:t xml:space="preserve">лена </w:t>
      </w:r>
      <w:proofErr w:type="spellStart"/>
      <w:r w:rsidRPr="006F22B1">
        <w:t>Дыбова</w:t>
      </w:r>
      <w:proofErr w:type="spellEnd"/>
      <w:r w:rsidRPr="006F22B1">
        <w:t xml:space="preserve">. ИП и задумывались как простая форма ведения бизнеса, объясняет она, соответственно, когда стали накладываться друг на друга негативные факторы, такие предприниматели стали закрывать бизнес. В следующем году картина будет еще более напряженная, полагает </w:t>
      </w:r>
      <w:proofErr w:type="spellStart"/>
      <w:r w:rsidRPr="006F22B1">
        <w:t>Дыбова</w:t>
      </w:r>
      <w:proofErr w:type="spellEnd"/>
      <w:r w:rsidRPr="006F22B1">
        <w:t>.</w:t>
      </w:r>
    </w:p>
    <w:p w14:paraId="39640133" w14:textId="77777777" w:rsidR="003D1548" w:rsidRPr="006F22B1" w:rsidRDefault="003D1548" w:rsidP="003D1548">
      <w:r w:rsidRPr="006F22B1">
        <w:t>Структурная перестройка</w:t>
      </w:r>
    </w:p>
    <w:p w14:paraId="4C8EC1BE" w14:textId="77777777" w:rsidR="003D1548" w:rsidRPr="006F22B1" w:rsidRDefault="003D1548" w:rsidP="003D1548">
      <w:r w:rsidRPr="006F22B1">
        <w:t>ИП в целом гораздо больше, чем юрлиц (4,83 млн против 3,17 млн на 1 ноября 2025 года, по данным ФНС), соответственно, и закрытий в ИП больше, объясняют в Точка Банке. "Большинство предпринимателей выбирают именно эту форму: на одну ликвидацию ИП приходится 1,5 регистрации, а на одну ликвидацию юрлица - 0,7 регистрации", - говорят аналитики.</w:t>
      </w:r>
    </w:p>
    <w:p w14:paraId="1BAB630D" w14:textId="77777777" w:rsidR="003D1548" w:rsidRPr="006F22B1" w:rsidRDefault="003D1548" w:rsidP="003D1548">
      <w:r w:rsidRPr="006F22B1">
        <w:t xml:space="preserve">Действительно, в 2025 году общее число субъектов предпринимательства выросло на 236 тыс. </w:t>
      </w:r>
      <w:r w:rsidRPr="002864C7">
        <w:t xml:space="preserve">(прирост их количества на 3% к началу года). </w:t>
      </w:r>
      <w:r w:rsidRPr="006F22B1">
        <w:t xml:space="preserve">Но именно ИП стало больше на 304 тыс., а число юрлиц, напротив, уменьшилось на 68 тыс. </w:t>
      </w:r>
      <w:proofErr w:type="spellStart"/>
      <w:r w:rsidRPr="003D1548">
        <w:rPr>
          <w:lang w:val="en-US"/>
        </w:rPr>
        <w:t>Число</w:t>
      </w:r>
      <w:proofErr w:type="spellEnd"/>
      <w:r w:rsidRPr="003D1548">
        <w:rPr>
          <w:lang w:val="en-US"/>
        </w:rPr>
        <w:t xml:space="preserve"> </w:t>
      </w:r>
      <w:proofErr w:type="spellStart"/>
      <w:r w:rsidRPr="003D1548">
        <w:rPr>
          <w:lang w:val="en-US"/>
        </w:rPr>
        <w:t>регистраций</w:t>
      </w:r>
      <w:proofErr w:type="spellEnd"/>
      <w:r w:rsidRPr="003D1548">
        <w:rPr>
          <w:lang w:val="en-US"/>
        </w:rPr>
        <w:t xml:space="preserve"> </w:t>
      </w:r>
      <w:proofErr w:type="spellStart"/>
      <w:r w:rsidRPr="003D1548">
        <w:rPr>
          <w:lang w:val="en-US"/>
        </w:rPr>
        <w:t>превысило</w:t>
      </w:r>
      <w:proofErr w:type="spellEnd"/>
      <w:r w:rsidRPr="003D1548">
        <w:rPr>
          <w:lang w:val="en-US"/>
        </w:rPr>
        <w:t xml:space="preserve"> </w:t>
      </w:r>
      <w:proofErr w:type="spellStart"/>
      <w:r w:rsidRPr="003D1548">
        <w:rPr>
          <w:lang w:val="en-US"/>
        </w:rPr>
        <w:t>число</w:t>
      </w:r>
      <w:proofErr w:type="spellEnd"/>
      <w:r w:rsidRPr="003D1548">
        <w:rPr>
          <w:lang w:val="en-US"/>
        </w:rPr>
        <w:t xml:space="preserve"> </w:t>
      </w:r>
      <w:proofErr w:type="spellStart"/>
      <w:r w:rsidRPr="003D1548">
        <w:rPr>
          <w:lang w:val="en-US"/>
        </w:rPr>
        <w:t>ликвидаций</w:t>
      </w:r>
      <w:proofErr w:type="spellEnd"/>
      <w:r w:rsidRPr="003D1548">
        <w:rPr>
          <w:lang w:val="en-US"/>
        </w:rPr>
        <w:t xml:space="preserve"> </w:t>
      </w:r>
      <w:proofErr w:type="spellStart"/>
      <w:r w:rsidRPr="003D1548">
        <w:rPr>
          <w:lang w:val="en-US"/>
        </w:rPr>
        <w:t>на</w:t>
      </w:r>
      <w:proofErr w:type="spellEnd"/>
      <w:r w:rsidRPr="003D1548">
        <w:rPr>
          <w:lang w:val="en-US"/>
        </w:rPr>
        <w:t xml:space="preserve"> 28%. </w:t>
      </w:r>
      <w:r w:rsidRPr="006F22B1">
        <w:t>Регистрация и ликвидация ИП в целом все последние годы происходят активнее, чем у юрлиц, подтверждает Орлова.</w:t>
      </w:r>
    </w:p>
    <w:p w14:paraId="1903B913" w14:textId="77777777" w:rsidR="003D1548" w:rsidRPr="006F22B1" w:rsidRDefault="003D1548" w:rsidP="003D1548">
      <w:r w:rsidRPr="006F22B1">
        <w:t xml:space="preserve">Происходит структурная перестройка бизнеса, говорят в Точка Банке: предпринимательство становится более дробным, мобильным и ориентированным на онлайн-каналы, а это естественным образом отражается в росте числа ИП и снижении доли юридических лиц. Часть бизнеса уходит из более капиталоемких и сложных отраслей в сервисные и цифровые сегменты, где ниже порог входа, быстрее оборот денег и выше гибкость, </w:t>
      </w:r>
      <w:proofErr w:type="gramStart"/>
      <w:r w:rsidRPr="006F22B1">
        <w:t>- это</w:t>
      </w:r>
      <w:proofErr w:type="gramEnd"/>
      <w:r w:rsidRPr="006F22B1">
        <w:t xml:space="preserve"> усиливает тренд на "облегченные" формы ведения бизнеса.</w:t>
      </w:r>
    </w:p>
    <w:p w14:paraId="3EDFCF17" w14:textId="77777777" w:rsidR="003D1548" w:rsidRPr="006F22B1" w:rsidRDefault="003D1548" w:rsidP="003D1548">
      <w:r w:rsidRPr="006F22B1">
        <w:t xml:space="preserve">"До 2021 года лидером по регистрациям [юрлиц и ИП] была отрасль строительства, архитектуры, ремонта и стройматериалов - отрасль, где юридическое лицо часто удобнее. Тогда на строительство приходилось </w:t>
      </w:r>
      <w:proofErr w:type="gramStart"/>
      <w:r w:rsidRPr="006F22B1">
        <w:t>13-15</w:t>
      </w:r>
      <w:proofErr w:type="gramEnd"/>
      <w:r w:rsidRPr="006F22B1">
        <w:t xml:space="preserve">% всех регистраций. В последние годы лидер сместился в сторону интернет-торговли: ее доля сейчас около 13% (ранее доходила до </w:t>
      </w:r>
      <w:proofErr w:type="gramStart"/>
      <w:r w:rsidRPr="006F22B1">
        <w:t>16-17</w:t>
      </w:r>
      <w:proofErr w:type="gramEnd"/>
      <w:r w:rsidRPr="006F22B1">
        <w:t>%), тогда как у строительства она снизилась до примерно 10%", - говорят аналитики банка.</w:t>
      </w:r>
    </w:p>
    <w:p w14:paraId="2B18803F" w14:textId="77777777" w:rsidR="003D1548" w:rsidRPr="006F22B1" w:rsidRDefault="003D1548" w:rsidP="003D1548">
      <w:r w:rsidRPr="006F22B1">
        <w:t xml:space="preserve">Тенденция роста числа ИП при сокращении числа юрлиц на самом деле наблюдается последние пять лет, говорит партнер </w:t>
      </w:r>
      <w:r w:rsidRPr="003D1548">
        <w:rPr>
          <w:lang w:val="en-US"/>
        </w:rPr>
        <w:t>SBS</w:t>
      </w:r>
      <w:r w:rsidRPr="006F22B1">
        <w:t xml:space="preserve"> </w:t>
      </w:r>
      <w:r w:rsidRPr="003D1548">
        <w:rPr>
          <w:lang w:val="en-US"/>
        </w:rPr>
        <w:t>Consulting</w:t>
      </w:r>
      <w:r w:rsidRPr="006F22B1">
        <w:t xml:space="preserve"> Сергей Черкасов. С одной стороны, бизнес ищет пути для снижения административной и налоговой нагрузки и переходит в более "легкие" правовые формы, например регистрируя директоров и ключевых сотрудников как ИП, отмечает Черкасов. К тому же продолжает расти число соло-</w:t>
      </w:r>
      <w:r w:rsidRPr="006F22B1">
        <w:lastRenderedPageBreak/>
        <w:t xml:space="preserve">предпринимателей и </w:t>
      </w:r>
      <w:proofErr w:type="gramStart"/>
      <w:r w:rsidRPr="006F22B1">
        <w:t>фрилансеров(</w:t>
      </w:r>
      <w:proofErr w:type="gramEnd"/>
      <w:r w:rsidRPr="006F22B1">
        <w:t>особенно в сферах И, консалтинга, креативных индустриях), которые выбирают именно форму И П. "Ну и, конечно, на сокращении числа юрлиц сказываются действия контролирующих органов, которые препятствуют деятельности фиктивно созданных организаций", - напоминает он.</w:t>
      </w:r>
    </w:p>
    <w:p w14:paraId="65FCB106" w14:textId="77777777" w:rsidR="003D1548" w:rsidRPr="006F22B1" w:rsidRDefault="003D1548" w:rsidP="003D1548">
      <w:r w:rsidRPr="006F22B1">
        <w:t>Директор центра налоговой политики экономического факультета МГУ Кирилл Никитин связывает наблюдаемую динамику с налоговой нагрузкой: для ИП доступны патентная система налогообложения, льготные ставки УСН. Изменения в сфере налогового законодательства подстегивают интерес к началу бизнеса именно в формате индивидуального предпринимательства, согласна Орлова.</w:t>
      </w:r>
    </w:p>
    <w:p w14:paraId="2A201F9A" w14:textId="77777777" w:rsidR="003D1548" w:rsidRPr="006F22B1" w:rsidRDefault="003D1548" w:rsidP="003D1548">
      <w:r w:rsidRPr="006F22B1">
        <w:t xml:space="preserve">Сейчас уже понятно, что все готовятся к налоговым реформам, говорит </w:t>
      </w:r>
      <w:proofErr w:type="spellStart"/>
      <w:r w:rsidRPr="006F22B1">
        <w:t>Дыбова</w:t>
      </w:r>
      <w:proofErr w:type="spellEnd"/>
      <w:r w:rsidRPr="006F22B1">
        <w:t xml:space="preserve">. "Для очень многих единственный выход - закрыться и открыться снова в другой юридической форме либо открыть дополнительное направление и вывести его в отдельную область. Все-таки Налоговый кодекс не говорит, что нельзя использовать еще одну организационную форму, если в этом есть экономическая целесообразность", - рассуждает </w:t>
      </w:r>
      <w:proofErr w:type="spellStart"/>
      <w:r w:rsidRPr="006F22B1">
        <w:t>она."Это</w:t>
      </w:r>
      <w:proofErr w:type="spellEnd"/>
      <w:r w:rsidRPr="006F22B1">
        <w:t xml:space="preserve"> нормальная практика. Бизнес </w:t>
      </w:r>
      <w:proofErr w:type="gramStart"/>
      <w:r w:rsidRPr="006F22B1">
        <w:t>- это</w:t>
      </w:r>
      <w:proofErr w:type="gramEnd"/>
      <w:r w:rsidRPr="006F22B1">
        <w:t xml:space="preserve"> не мавзолей, а живой организм. Этот рост - подготовка в том числе к новым условиям, в которых придется жить и работать", - отмечает вице-президент ТПП.</w:t>
      </w:r>
    </w:p>
    <w:p w14:paraId="2D692A6B" w14:textId="77777777" w:rsidR="003D1548" w:rsidRPr="006F22B1" w:rsidRDefault="003D1548" w:rsidP="003D1548">
      <w:r w:rsidRPr="006F22B1">
        <w:t>"</w:t>
      </w:r>
      <w:r w:rsidRPr="003D1548">
        <w:rPr>
          <w:lang w:val="en-US"/>
        </w:rPr>
        <w:t>E</w:t>
      </w:r>
      <w:proofErr w:type="spellStart"/>
      <w:r w:rsidRPr="006F22B1">
        <w:t>стественный</w:t>
      </w:r>
      <w:proofErr w:type="spellEnd"/>
      <w:r w:rsidRPr="006F22B1">
        <w:t xml:space="preserve"> отбор"</w:t>
      </w:r>
    </w:p>
    <w:p w14:paraId="368D0BAF" w14:textId="77777777" w:rsidR="003D1548" w:rsidRPr="006F22B1" w:rsidRDefault="003D1548" w:rsidP="003D1548">
      <w:r w:rsidRPr="006F22B1">
        <w:t xml:space="preserve">Доля нового бизнеса выше всего в услугах для бизнеса, почтовой связи и курьерах для крупных (по числу компаний) отраслей, подборе персонала для средних отраслей и управлении фондами для небольших. Интерес к </w:t>
      </w:r>
      <w:r w:rsidRPr="003D1548">
        <w:rPr>
          <w:lang w:val="en-US"/>
        </w:rPr>
        <w:t>b</w:t>
      </w:r>
      <w:r w:rsidRPr="006F22B1">
        <w:t>2</w:t>
      </w:r>
      <w:r w:rsidRPr="003D1548">
        <w:rPr>
          <w:lang w:val="en-US"/>
        </w:rPr>
        <w:t>b</w:t>
      </w:r>
      <w:r w:rsidRPr="006F22B1">
        <w:t>-услугам среди "новичков" аналитики Точка Банка связывают с растущей потребностью бизнеса в аутсорсинге: компании все чаще передают непрофильные задачи внешним подрядчикам. Но и закрывался бизнес зачастую в тех же самых сегментах: в крупных по числу предпринимателей отраслях это коснулось прежде всего сферы почтовой связи и услуг курьеров (минус 25%), в средних - области подбора персонала (минус 20%).</w:t>
      </w:r>
    </w:p>
    <w:p w14:paraId="5C0616FC" w14:textId="77777777" w:rsidR="003D1548" w:rsidRPr="006F22B1" w:rsidRDefault="003D1548" w:rsidP="003D1548">
      <w:r w:rsidRPr="006F22B1">
        <w:t xml:space="preserve">Это "перегретые" рынки с низким порогом входа, объясняет </w:t>
      </w:r>
      <w:proofErr w:type="spellStart"/>
      <w:r w:rsidRPr="006F22B1">
        <w:t>Кнатько</w:t>
      </w:r>
      <w:proofErr w:type="spellEnd"/>
      <w:r w:rsidRPr="006F22B1">
        <w:t xml:space="preserve">. При этом это достаточно сложные рынки в части маржинальности. В итоге на них происходит быстрая сменяемость игроков: "новички" могут закрываться так же быстро, как выходят на рынок. Это в целом типичный признак </w:t>
      </w:r>
      <w:proofErr w:type="spellStart"/>
      <w:r w:rsidRPr="006F22B1">
        <w:t>высокодинамичных</w:t>
      </w:r>
      <w:proofErr w:type="spellEnd"/>
      <w:r w:rsidRPr="006F22B1">
        <w:t xml:space="preserve"> и </w:t>
      </w:r>
      <w:proofErr w:type="spellStart"/>
      <w:r w:rsidRPr="006F22B1">
        <w:t>низкобарьерных</w:t>
      </w:r>
      <w:proofErr w:type="spellEnd"/>
      <w:r w:rsidRPr="006F22B1">
        <w:t xml:space="preserve"> рынков, согласен с ним Черкасов, в таких секторах работает самый жесткий "естественный отбор".</w:t>
      </w:r>
    </w:p>
    <w:p w14:paraId="70AC964A" w14:textId="77777777" w:rsidR="003D1548" w:rsidRPr="006F22B1" w:rsidRDefault="003D1548" w:rsidP="003D1548">
      <w:r w:rsidRPr="006F22B1">
        <w:t>Так, например, интерес к бизнесу в доставке подстегивал активно обсуждаемый рост средней заработной платы курьеров в 2024 и 2025 годах по всей стране, но на практике сфера оказывается не такой простой, объясняет Орлова: сказываются рост стоимости топлива, расходов на сотрудников, конкуренция. Аналогично количество вакансий в 2025 году начало сокращаться, и на рынке подбора персонала, перенасыщенном игроками, выживают те, кто смог заключить долгосрочные контракты с корпорациями, говорит она.</w:t>
      </w:r>
    </w:p>
    <w:p w14:paraId="280E7F6F" w14:textId="77777777" w:rsidR="003D1548" w:rsidRPr="006F22B1" w:rsidRDefault="003D1548" w:rsidP="003D1548">
      <w:r w:rsidRPr="006F22B1">
        <w:t>Кроме того, почтовая связь и курьерские услуги - пример проектного и платформенного бизнеса: часть предпринимателей заходят в эту сферу под конкретный контракт, сезонный спрос или работу с агрегаторами и маркетплейсами, говорят в Точка Банке.</w:t>
      </w:r>
    </w:p>
    <w:p w14:paraId="4F3B840A" w14:textId="77777777" w:rsidR="003D1548" w:rsidRPr="006F22B1" w:rsidRDefault="003D1548" w:rsidP="003D1548">
      <w:r w:rsidRPr="006F22B1">
        <w:t>Лидеры и проигравшие</w:t>
      </w:r>
    </w:p>
    <w:p w14:paraId="39454EBF" w14:textId="77777777" w:rsidR="003D1548" w:rsidRPr="006F22B1" w:rsidRDefault="003D1548" w:rsidP="003D1548">
      <w:r w:rsidRPr="006F22B1">
        <w:lastRenderedPageBreak/>
        <w:t xml:space="preserve">Отдельно, проанализировав данные собственных клиентов, аналитики Точка Банка заключили, что по показателю прироста медианного месячного оборота в 2025 году лучше всего себя чувствовали турагентства (+23%) и медицинские и стоматологические практики (+25%). В </w:t>
      </w:r>
      <w:proofErr w:type="spellStart"/>
      <w:r w:rsidRPr="006F22B1">
        <w:t>антитоп</w:t>
      </w:r>
      <w:proofErr w:type="spellEnd"/>
      <w:r w:rsidRPr="006F22B1">
        <w:t xml:space="preserve"> вошли пассажирские перевозки и торговля автотранспортом - медианный оборот в обеих сферах упал на 28%.</w:t>
      </w:r>
    </w:p>
    <w:p w14:paraId="32EACA6E" w14:textId="77777777" w:rsidR="003D1548" w:rsidRPr="006F22B1" w:rsidRDefault="003D1548" w:rsidP="003D1548">
      <w:r w:rsidRPr="006F22B1">
        <w:t>Важно учитывать, что аналитика, основанная на оборотах клиентов конкретного банка, хорошо отражает динамику внутри его экосистемы, но не обязательно полностью репрезентативна для всей экономики, оговаривается Орлова. "Результаты, которые мы видим, не являются специфическими именно для клиентов Точки - у нас большая и разнородная база МСП по всей стране, и структура клиентов близка к структуре рынка малого и среднего бизнеса в целом", - возражают в Точка Банке.</w:t>
      </w:r>
    </w:p>
    <w:p w14:paraId="7464BE04" w14:textId="77777777" w:rsidR="003D1548" w:rsidRPr="006F22B1" w:rsidRDefault="003D1548" w:rsidP="003D1548">
      <w:r w:rsidRPr="006F22B1">
        <w:t>Туризм восстановился и продолжает расти, а медицинские услуги остаются одним из самых устойчивых сегментов, отмечают авторы. Благоприятные результаты турагентств они связывают с восстановлением и перераспределением спроса: после нескольких лет нестабильности люди меняют формат путешествий: чаще выбирают внутренний туризм, короткие поездки, более простые маршруты. На это указывает в том числе то, что на 1 июля 2025 года крупнейший годовой прирост числа предпринимателей в туристической сфере зафиксирован в регионах внутреннего туризма - Республике Алтай и Кабардино-Балкарии (+31%).</w:t>
      </w:r>
    </w:p>
    <w:p w14:paraId="57DA9A69" w14:textId="77777777" w:rsidR="003D1548" w:rsidRPr="006F22B1" w:rsidRDefault="003D1548" w:rsidP="003D1548">
      <w:r w:rsidRPr="006F22B1">
        <w:t xml:space="preserve">Медицинские услуги, в свою очередь, относятся к категории </w:t>
      </w:r>
      <w:proofErr w:type="spellStart"/>
      <w:r w:rsidRPr="006F22B1">
        <w:t>слабоэластичного</w:t>
      </w:r>
      <w:proofErr w:type="spellEnd"/>
      <w:r w:rsidRPr="006F22B1">
        <w:t xml:space="preserve"> спроса. Отдельный драйвер - формат малого медицинского бизнеса, говорят в Точка Банке: небольшие клиники и стоматологические кабинеты проще масштабируются, быстрее адаптируются к спросу и активно используют цифровые инструменты-онлайн-запись, маркетинг, агрегаторы услуг, что напрямую отражается на их оборотах. Это подтверждается тем, что основной рост медианных месячных оборотов пришелся на услуги косметологов (+47% год к году).</w:t>
      </w:r>
    </w:p>
    <w:p w14:paraId="78628AD4" w14:textId="77777777" w:rsidR="003D1548" w:rsidRPr="006F22B1" w:rsidRDefault="003D1548" w:rsidP="003D1548">
      <w:r w:rsidRPr="006F22B1">
        <w:t>В транспортных услугах произошел своего рода эффект "ножниц затрат", говорит Черкасов: падение тарифов автоперевозок на 30% при одновременном росте всех категорий затрат. Пассажирские перевозки просели в первую очередь из-за такси, медианный оборот которых снизился на 37%, отмечают в Точка Банке. "По данным "Контур. Фокус", количество игроков на рынке пассажирских перевозок за последние три года сократилось на 12,4%", - приводит статистику проекта Орлова. При традиционно низкой марже любое ухудшение условий быстро отражается на оборотах, говорит она.</w:t>
      </w:r>
    </w:p>
    <w:p w14:paraId="7774DB4D" w14:textId="77777777" w:rsidR="003D1548" w:rsidRPr="006F22B1" w:rsidRDefault="003D1548" w:rsidP="003D1548">
      <w:r w:rsidRPr="006F22B1">
        <w:t>На торговлю автотранспортом, в свою очередь, влияют падение потребительского спроса, рост цен на сервис и запчасти, снижение доступности автокредитов и повышение утилизационного сбора.</w:t>
      </w:r>
    </w:p>
    <w:p w14:paraId="590E1594" w14:textId="77777777" w:rsidR="003D1548" w:rsidRPr="006F22B1" w:rsidRDefault="003D1548" w:rsidP="003D1548">
      <w:proofErr w:type="spellStart"/>
      <w:r w:rsidRPr="006F22B1">
        <w:t>Дыбова</w:t>
      </w:r>
      <w:proofErr w:type="spellEnd"/>
      <w:r w:rsidRPr="006F22B1">
        <w:t xml:space="preserve"> особо подчеркивает проблемы розничной торговли, особенно мелкой. У розничной торговли бытовыми изделиями действительно упал среднемесячный оборот - на 19%, вероятно, из-за перетока спроса на маркетплейсы, пишут аналитики Точка Банка. У интернет-торговли средний показатель, в свою очередь, вырос на 42%, однако растут прежде всего крупные игроки, отмечают авторы исследования: денег в сегменте становится больше, но распределение все более концентрированное.</w:t>
      </w:r>
    </w:p>
    <w:p w14:paraId="0C5EAB4E" w14:textId="77777777" w:rsidR="003D1548" w:rsidRPr="006F22B1" w:rsidRDefault="003D1548" w:rsidP="003D1548">
      <w:r w:rsidRPr="006F22B1">
        <w:t>Динамика малых предпринимателей</w:t>
      </w:r>
    </w:p>
    <w:p w14:paraId="26DE8F54" w14:textId="77777777" w:rsidR="003D1548" w:rsidRPr="006F22B1" w:rsidRDefault="003D1548" w:rsidP="003D1548">
      <w:r w:rsidRPr="006F22B1">
        <w:lastRenderedPageBreak/>
        <w:t>Из 8 млн предприятий, продолжающих работу, более 6,7 млн зарегистрированы в реестре МСП. Большую часть из них представляют микропредприятия.</w:t>
      </w:r>
    </w:p>
    <w:p w14:paraId="432D41A3" w14:textId="77777777" w:rsidR="003D1548" w:rsidRPr="006F22B1" w:rsidRDefault="003D1548" w:rsidP="003D1548">
      <w:r w:rsidRPr="006F22B1">
        <w:t>За год из этих предпринимателей сменили уровень 50 тыс. бизнесов, оценивают в Точка Банке. Более 70% из них подросли, но чаще всего этот рост обеспечивали микропредприятия.</w:t>
      </w:r>
    </w:p>
    <w:p w14:paraId="3A3BE5EE" w14:textId="77777777" w:rsidR="003D1548" w:rsidRPr="006F22B1" w:rsidRDefault="003D1548" w:rsidP="003D1548">
      <w:r w:rsidRPr="006F22B1">
        <w:t xml:space="preserve">"Гораздо проще расти с микро на малый бизнес, чем с малого на средний, потому что найти небольшую нишу ("вязаные </w:t>
      </w:r>
      <w:proofErr w:type="spellStart"/>
      <w:r w:rsidRPr="006F22B1">
        <w:t>лабубу</w:t>
      </w:r>
      <w:proofErr w:type="spellEnd"/>
      <w:r w:rsidRPr="006F22B1">
        <w:t xml:space="preserve"> из верблюжьей шерсти") проще, чем значительно расширить свою аудиторию", - полагает профессор РЭШ Олег Шибанов. </w:t>
      </w:r>
      <w:r w:rsidRPr="003D1548">
        <w:rPr>
          <w:lang w:val="en-US"/>
        </w:rPr>
        <w:t>E</w:t>
      </w:r>
      <w:proofErr w:type="spellStart"/>
      <w:r w:rsidRPr="006F22B1">
        <w:t>сли</w:t>
      </w:r>
      <w:proofErr w:type="spellEnd"/>
      <w:r w:rsidRPr="006F22B1">
        <w:t xml:space="preserve"> малая компания становится ближе к средней, начинается конкуренция не за нишу, а за умение управлять талантами (сотрудниками) и расходами, что подразумевает хорошую работу со стратегическими вопросами, объясняет эксперт. "Переход из микробизнеса в малый </w:t>
      </w:r>
      <w:proofErr w:type="gramStart"/>
      <w:r w:rsidRPr="006F22B1">
        <w:t>- это</w:t>
      </w:r>
      <w:proofErr w:type="gramEnd"/>
      <w:r w:rsidRPr="006F22B1">
        <w:t xml:space="preserve"> уже минимум 15 работников. Это уже должен быть устойчивый доход, небольшой, но рынок, который ты завоевал", - говорит </w:t>
      </w:r>
      <w:proofErr w:type="spellStart"/>
      <w:r w:rsidRPr="006F22B1">
        <w:t>Дыбова</w:t>
      </w:r>
      <w:proofErr w:type="spellEnd"/>
      <w:r w:rsidRPr="006F22B1">
        <w:t>.</w:t>
      </w:r>
    </w:p>
    <w:p w14:paraId="26F09B87" w14:textId="77777777" w:rsidR="003D1548" w:rsidRPr="006F22B1" w:rsidRDefault="003D1548" w:rsidP="003D1548">
      <w:r w:rsidRPr="006F22B1">
        <w:t xml:space="preserve">Отчасти здесь мы видим и проблему дробления бизнеса, с которой борются контролирующие органы, полагает </w:t>
      </w:r>
      <w:proofErr w:type="spellStart"/>
      <w:r w:rsidRPr="006F22B1">
        <w:t>Кнатько</w:t>
      </w:r>
      <w:proofErr w:type="spellEnd"/>
      <w:r w:rsidRPr="006F22B1">
        <w:t>. "Но это вполне естественная история выживания", - считает он.</w:t>
      </w:r>
    </w:p>
    <w:p w14:paraId="778B4921" w14:textId="77777777" w:rsidR="003D1548" w:rsidRPr="006F22B1" w:rsidRDefault="003D1548" w:rsidP="003D1548">
      <w:r w:rsidRPr="006F22B1">
        <w:t>Эти данные подтверждают тезис о том, что российская налоговая система дестимулирует рост, обеспечивая резкий, кратный рост налоговой нагрузки при переходе со специальных налоговых режимов, доступных части малого бизнеса, на общую систему налогообложения, категоричен Никитин. Рост нагрузки происходит на уровнях оборота в 60 млн руб. и 450 млн руб., напоминает он.</w:t>
      </w:r>
    </w:p>
    <w:p w14:paraId="358174F2" w14:textId="77777777" w:rsidR="003D1548" w:rsidRPr="006F22B1" w:rsidRDefault="003D1548" w:rsidP="003D1548">
      <w:r w:rsidRPr="006F22B1">
        <w:t>Существующая система развития МСП в России подразумевает стимулирование предпринимательства как типа индивидуальной занятости, рассуждает Черкасов: есть инструменты легкого "входа и выхода" из малых форм предпринимательства, но нет системы стимулирования роста и развития, мотивации предпринимателя развиваться. "Государство не ставит перед собой задачи стимулировать и поддерживать рост предпринимателей, главная задача - занять людей", - считает он.</w:t>
      </w:r>
    </w:p>
    <w:p w14:paraId="4270286D" w14:textId="77777777" w:rsidR="003D1548" w:rsidRPr="006F22B1" w:rsidRDefault="003D1548" w:rsidP="003D1548">
      <w:r w:rsidRPr="006F22B1">
        <w:t>***</w:t>
      </w:r>
    </w:p>
    <w:p w14:paraId="63CBC67F" w14:textId="77777777" w:rsidR="003D1548" w:rsidRPr="006F22B1" w:rsidRDefault="003D1548" w:rsidP="003D1548">
      <w:r w:rsidRPr="006F22B1">
        <w:t xml:space="preserve">" Условия ведения бизнеса серьезно меняются. Экономическая ситуация сложная, даже те компании, которые </w:t>
      </w:r>
      <w:proofErr w:type="gramStart"/>
      <w:r w:rsidRPr="006F22B1">
        <w:t>20-30</w:t>
      </w:r>
      <w:proofErr w:type="gramEnd"/>
      <w:r w:rsidRPr="006F22B1">
        <w:t xml:space="preserve"> лет на рынке, говорят о падении заказов иногда до 80%</w:t>
      </w:r>
    </w:p>
    <w:p w14:paraId="1B8ADB5E" w14:textId="77777777" w:rsidR="003D1548" w:rsidRPr="006F22B1" w:rsidRDefault="003D1548" w:rsidP="003D1548">
      <w:r w:rsidRPr="006F22B1">
        <w:t xml:space="preserve">Вице-президент торгово-промышленной палаты </w:t>
      </w:r>
      <w:r w:rsidRPr="003D1548">
        <w:rPr>
          <w:lang w:val="en-US"/>
        </w:rPr>
        <w:t>E</w:t>
      </w:r>
      <w:r w:rsidRPr="006F22B1">
        <w:t xml:space="preserve">лена </w:t>
      </w:r>
      <w:proofErr w:type="spellStart"/>
      <w:r w:rsidRPr="006F22B1">
        <w:t>Дыбова</w:t>
      </w:r>
      <w:proofErr w:type="spellEnd"/>
    </w:p>
    <w:p w14:paraId="390E67D6" w14:textId="77777777" w:rsidR="003D1548" w:rsidRPr="006F22B1" w:rsidRDefault="003D1548" w:rsidP="003D1548">
      <w:r w:rsidRPr="006F22B1">
        <w:t>***</w:t>
      </w:r>
    </w:p>
    <w:p w14:paraId="78B2498A" w14:textId="77777777" w:rsidR="003D1548" w:rsidRPr="006F22B1" w:rsidRDefault="003D1548" w:rsidP="003D1548">
      <w:r w:rsidRPr="006F22B1">
        <w:t>4,83 млн индивидуальных предпринимателей зарегистрировано в России, по данным ФНС на 1 ноября 2025 года</w:t>
      </w:r>
    </w:p>
    <w:p w14:paraId="6ABC3A4D" w14:textId="77777777" w:rsidR="003D1548" w:rsidRPr="006F22B1" w:rsidRDefault="003D1548" w:rsidP="003D1548">
      <w:r w:rsidRPr="006F22B1">
        <w:t>***</w:t>
      </w:r>
    </w:p>
    <w:p w14:paraId="52158FE3" w14:textId="77777777" w:rsidR="003D1548" w:rsidRPr="006F22B1" w:rsidRDefault="003D1548" w:rsidP="003D1548">
      <w:r w:rsidRPr="006F22B1">
        <w:t>" Регистрация и ликвидация ИП в целом все последние годы происходят активнее, чем у юрлиц, отмечает эксперт по санкционному комплаенсу "</w:t>
      </w:r>
      <w:proofErr w:type="spellStart"/>
      <w:r w:rsidRPr="006F22B1">
        <w:t>Контур.Фокус</w:t>
      </w:r>
      <w:proofErr w:type="spellEnd"/>
      <w:r w:rsidRPr="006F22B1">
        <w:t>" Алена Орлова</w:t>
      </w:r>
    </w:p>
    <w:p w14:paraId="11B8D125" w14:textId="74877C64" w:rsidR="003D1548" w:rsidRPr="00C0325A" w:rsidRDefault="003D1548" w:rsidP="003D1548">
      <w:r w:rsidRPr="00C0325A">
        <w:t xml:space="preserve">Ольга Волкова </w:t>
      </w:r>
    </w:p>
    <w:p w14:paraId="2D442C4F" w14:textId="77777777" w:rsidR="00292BA3" w:rsidRPr="007406BE" w:rsidRDefault="00292BA3" w:rsidP="00292BA3">
      <w:pPr>
        <w:pStyle w:val="2"/>
      </w:pPr>
      <w:bookmarkStart w:id="152" w:name="_Toc216873681"/>
      <w:bookmarkStart w:id="153" w:name="_Hlk216873733"/>
      <w:bookmarkStart w:id="154" w:name="_Toc216938296"/>
      <w:r w:rsidRPr="007406BE">
        <w:lastRenderedPageBreak/>
        <w:t>РИА Финмаркет, 17.12.2025</w:t>
      </w:r>
      <w:proofErr w:type="gramStart"/>
      <w:r w:rsidRPr="007406BE">
        <w:t xml:space="preserve">, </w:t>
      </w:r>
      <w:r w:rsidRPr="007406BE">
        <w:rPr>
          <w:rFonts w:eastAsia="Verdana"/>
        </w:rPr>
        <w:t>За</w:t>
      </w:r>
      <w:proofErr w:type="gramEnd"/>
      <w:r w:rsidRPr="007406BE">
        <w:rPr>
          <w:rFonts w:eastAsia="Verdana"/>
        </w:rPr>
        <w:t xml:space="preserve"> 9 месяцев доля 10 лидеров по сбору премий в страховании жизни выросла до 96,2%</w:t>
      </w:r>
      <w:bookmarkEnd w:id="152"/>
      <w:bookmarkEnd w:id="154"/>
    </w:p>
    <w:p w14:paraId="2B649D2E" w14:textId="77777777" w:rsidR="00292BA3" w:rsidRPr="00292BA3" w:rsidRDefault="00292BA3" w:rsidP="006637CA">
      <w:pPr>
        <w:pStyle w:val="3"/>
      </w:pPr>
      <w:bookmarkStart w:id="155" w:name="_Toc216938297"/>
      <w:r w:rsidRPr="00292BA3">
        <w:t>Доля 10 компаний-лидеров по сбору премий в сегменте страхования жизни за 9 месяцев 2025 года увеличилась с 93,6% до 96,2%, согласно данным статистики Банка России. Концентрация в сегменте усилилась, а конкурентная борьба ужесточилась.</w:t>
      </w:r>
      <w:bookmarkEnd w:id="155"/>
    </w:p>
    <w:p w14:paraId="4DEEB651" w14:textId="77777777" w:rsidR="00292BA3" w:rsidRPr="00292BA3" w:rsidRDefault="00292BA3" w:rsidP="00292BA3">
      <w:r w:rsidRPr="00292BA3">
        <w:t xml:space="preserve">Все участники этой группы продемонстрировали рост общего показателя сборов. При этом премии некоторых участников выросли в диапазоне </w:t>
      </w:r>
      <w:proofErr w:type="gramStart"/>
      <w:r w:rsidRPr="00292BA3">
        <w:t>5-20</w:t>
      </w:r>
      <w:proofErr w:type="gramEnd"/>
      <w:r w:rsidRPr="00292BA3">
        <w:t xml:space="preserve">%, у других рост составил </w:t>
      </w:r>
      <w:proofErr w:type="gramStart"/>
      <w:r w:rsidRPr="00292BA3">
        <w:t>50-90</w:t>
      </w:r>
      <w:proofErr w:type="gramEnd"/>
      <w:r w:rsidRPr="00292BA3">
        <w:t>%, а иные нарастили премии в разы.</w:t>
      </w:r>
    </w:p>
    <w:p w14:paraId="59D51BA3" w14:textId="77777777" w:rsidR="00292BA3" w:rsidRPr="00292BA3" w:rsidRDefault="00292BA3" w:rsidP="00292BA3">
      <w:r w:rsidRPr="00292BA3">
        <w:t xml:space="preserve">Всего в январе-сентябре 2025 года страховщики жизни собрали более 1,5 трлн рублей премий (с учетом добровольного </w:t>
      </w:r>
      <w:r w:rsidRPr="00292BA3">
        <w:rPr>
          <w:b/>
        </w:rPr>
        <w:t>пенсионного страхования</w:t>
      </w:r>
      <w:r w:rsidRPr="00292BA3">
        <w:t>), что больше показателя предыдущего года за тот же период на 29,4%. Такая динамика была обусловлена высокими темпами роста сборов по договорам инвестиционного страхования жизни (ИСЖ, рост показателя почти в 2 раза, до 607,7 млрд рублей).</w:t>
      </w:r>
    </w:p>
    <w:p w14:paraId="5F9230BA" w14:textId="7C4ACEF3" w:rsidR="00292BA3" w:rsidRPr="00292BA3" w:rsidRDefault="00292BA3" w:rsidP="00292BA3">
      <w:r w:rsidRPr="00292BA3">
        <w:t xml:space="preserve">Как отмечается в Обзоре ключевых показателей деятельности страховщиков, опубликованном ЦБ по итогам 3-го квартала 2025 года, </w:t>
      </w:r>
      <w:r w:rsidR="00B673C4">
        <w:t>«</w:t>
      </w:r>
      <w:r w:rsidRPr="00292BA3">
        <w:t>высоким спросом пользовались долгосрочные полисы ИСЖ с крупными взносами</w:t>
      </w:r>
      <w:r w:rsidR="00B673C4">
        <w:t>»</w:t>
      </w:r>
      <w:r w:rsidRPr="00292BA3">
        <w:t>.</w:t>
      </w:r>
    </w:p>
    <w:p w14:paraId="06643AB9" w14:textId="77777777" w:rsidR="00292BA3" w:rsidRPr="00292BA3" w:rsidRDefault="00292BA3" w:rsidP="00292BA3">
      <w:r w:rsidRPr="00292BA3">
        <w:t>По итогам января-сентября 2025 года в структуре премий по страхованию жизни 55,7% пришлось на договоры накопительного страхования жизни (НСЖ), 40,5% - на ИСЖ; 3,2% - на страхование жизни заемщиков.</w:t>
      </w:r>
    </w:p>
    <w:p w14:paraId="4E2D74F1" w14:textId="77777777" w:rsidR="00292BA3" w:rsidRPr="00292BA3" w:rsidRDefault="00292BA3" w:rsidP="00292BA3">
      <w:r w:rsidRPr="00292BA3">
        <w:t>Совокупные выплаты по страхованию жизни за 9 месяцев составили 1,13 трлн рублей, увеличившись в 2,3 раза к уровню 9 месяцев 2024 года. Общий уровень выплат в сегменте в январе-сентябре 2025 года резко возрос и сложился в размере 75,3%, годом ранее показатель был равен 43,1%.</w:t>
      </w:r>
    </w:p>
    <w:p w14:paraId="40EC220F" w14:textId="77777777" w:rsidR="00292BA3" w:rsidRPr="00292BA3" w:rsidRDefault="00292BA3" w:rsidP="00292BA3">
      <w:r w:rsidRPr="00292BA3">
        <w:t>Общее количество заключенных договоров по страхованию жизни за 9 месяцев составило почти 2,84 млн (сокращение на 18,1%), из которых 53,1% пришлось на договоры кредитного страхования жизни заемщиков.</w:t>
      </w:r>
    </w:p>
    <w:p w14:paraId="3DE3717E" w14:textId="77777777" w:rsidR="00292BA3" w:rsidRPr="00292BA3" w:rsidRDefault="00292BA3" w:rsidP="00292BA3">
      <w:r w:rsidRPr="00292BA3">
        <w:t>За 9 месяцев 2025 года страховщикам жизни было заявлено 1,55 млн страховых случаев (рост на 7,9%) и урегулировано (осуществлены окончательные страховые выплаты) более 1,4 млн страховых случаев (рост на 21,5%). Количество отказов в страховой выплате было на уровне 63,2 тыс., показатель сократился на 33,8%.</w:t>
      </w:r>
    </w:p>
    <w:p w14:paraId="5985B2A8" w14:textId="77777777" w:rsidR="00292BA3" w:rsidRPr="00292BA3" w:rsidRDefault="00292BA3" w:rsidP="00292BA3">
      <w:r w:rsidRPr="00292BA3">
        <w:t xml:space="preserve">В целом средняя стоимость одного страхового полиса была на уровне 529,1 тыс. рублей, что на 58% больше, чем в январе-сентябре 2024 года. В частности, средняя премия по полису ИСЖ составила почти 15 млн рублей (рост в 2,3 раза), по НСЖ - 738,7 тыс. рублей (сокращение на 13,3%), по кредитному страхованию жизни - 31,7 тыс. рублей (рост на 18,3%), по </w:t>
      </w:r>
      <w:r w:rsidRPr="00292BA3">
        <w:rPr>
          <w:b/>
        </w:rPr>
        <w:t>пенсионному страхованию</w:t>
      </w:r>
      <w:r w:rsidRPr="00292BA3">
        <w:t xml:space="preserve"> - 412,7 тыс. рублей (рост на 70,9%), по рисковому страхованию жизни - 20,2 тыс. рублей (сокращение на 36,6%).</w:t>
      </w:r>
    </w:p>
    <w:p w14:paraId="7923C699" w14:textId="77777777" w:rsidR="00292BA3" w:rsidRPr="00292BA3" w:rsidRDefault="00292BA3" w:rsidP="00292BA3">
      <w:r w:rsidRPr="00292BA3">
        <w:t xml:space="preserve">Средняя выплата по урегулированным страховым случаям за 9 месяцев этого года составила 619,7 тыс. рублей, увеличившись в 2 раза. В частности, средняя выплата по ИСЖ была равна 663,9 тыс. рублей (рост на 89%), по НСЖ - более 1 млн рублей (рост на 86,4%), по страхованию жизни заемщиков - 179,2 тыс. рублей (рост на 28,8%), по </w:t>
      </w:r>
      <w:r w:rsidRPr="00292BA3">
        <w:rPr>
          <w:b/>
        </w:rPr>
        <w:t>пенсионному страхованию</w:t>
      </w:r>
      <w:r w:rsidRPr="00292BA3">
        <w:t xml:space="preserve"> - 2,2 тыс. рублей (сокращение на 1,9%), по рисковому страхованию жизни - 153 тыс. рублей (рост на 93,8%).</w:t>
      </w:r>
    </w:p>
    <w:p w14:paraId="6C86C72D" w14:textId="77777777" w:rsidR="00292BA3" w:rsidRPr="00292BA3" w:rsidRDefault="00292BA3" w:rsidP="00292BA3">
      <w:r w:rsidRPr="00292BA3">
        <w:lastRenderedPageBreak/>
        <w:t>Обновился состав группы лидеров</w:t>
      </w:r>
    </w:p>
    <w:p w14:paraId="09940342" w14:textId="2B108C31" w:rsidR="00292BA3" w:rsidRPr="00292BA3" w:rsidRDefault="00292BA3" w:rsidP="00292BA3">
      <w:r w:rsidRPr="00292BA3">
        <w:t xml:space="preserve">Состав группы 10 лидеров изменился: в нее вошло ООО </w:t>
      </w:r>
      <w:r w:rsidR="00B673C4">
        <w:t>«</w:t>
      </w:r>
      <w:r w:rsidRPr="00292BA3">
        <w:t>Совкомбанк страхование жизни</w:t>
      </w:r>
      <w:r w:rsidR="00B673C4">
        <w:t>»</w:t>
      </w:r>
      <w:r w:rsidRPr="00292BA3">
        <w:t xml:space="preserve"> и ООО </w:t>
      </w:r>
      <w:r w:rsidR="00B673C4">
        <w:t>«</w:t>
      </w:r>
      <w:r w:rsidRPr="00292BA3">
        <w:t>Т-страхование будущего</w:t>
      </w:r>
      <w:r w:rsidR="00B673C4">
        <w:t>»</w:t>
      </w:r>
      <w:r w:rsidRPr="00292BA3">
        <w:t>, переместившись с 12-го места на 6-е и с 11-го на 7-е, соответственно.</w:t>
      </w:r>
    </w:p>
    <w:p w14:paraId="0E4DC2D6" w14:textId="7C4CB820" w:rsidR="00292BA3" w:rsidRPr="00292BA3" w:rsidRDefault="00292BA3" w:rsidP="00292BA3">
      <w:r w:rsidRPr="00292BA3">
        <w:t xml:space="preserve">Покинули состав группы лидеров по итогам 9 месяцев ООО </w:t>
      </w:r>
      <w:r w:rsidR="00B673C4">
        <w:t>«</w:t>
      </w:r>
      <w:r w:rsidRPr="00292BA3">
        <w:t>РБ страхование жизни</w:t>
      </w:r>
      <w:r w:rsidR="00B673C4">
        <w:t>»</w:t>
      </w:r>
      <w:r w:rsidRPr="00292BA3">
        <w:t xml:space="preserve">, переместившись с 7-го места на 12-е, и АО </w:t>
      </w:r>
      <w:r w:rsidR="00B673C4">
        <w:t>«</w:t>
      </w:r>
      <w:proofErr w:type="spellStart"/>
      <w:r w:rsidRPr="00292BA3">
        <w:t>Инлайф</w:t>
      </w:r>
      <w:proofErr w:type="spellEnd"/>
      <w:r w:rsidRPr="00292BA3">
        <w:t xml:space="preserve"> страхование жизни</w:t>
      </w:r>
      <w:r w:rsidR="00B673C4">
        <w:t>»</w:t>
      </w:r>
      <w:r w:rsidRPr="00292BA3">
        <w:t xml:space="preserve">, которое в октябре 2024 года присоединилось к ООО </w:t>
      </w:r>
      <w:r w:rsidR="00B673C4">
        <w:t>«</w:t>
      </w:r>
      <w:r w:rsidRPr="00292BA3">
        <w:t>Совкомбанк страхование жизни</w:t>
      </w:r>
      <w:r w:rsidR="00B673C4">
        <w:t>»</w:t>
      </w:r>
      <w:r w:rsidRPr="00292BA3">
        <w:t>.</w:t>
      </w:r>
    </w:p>
    <w:p w14:paraId="583846A2" w14:textId="63E547F7" w:rsidR="00292BA3" w:rsidRPr="00292BA3" w:rsidRDefault="00292BA3" w:rsidP="00292BA3">
      <w:r w:rsidRPr="00292BA3">
        <w:t xml:space="preserve">Значительнее всего среди 10 лидеров объем премий увеличился у ООО </w:t>
      </w:r>
      <w:r w:rsidR="00B673C4">
        <w:t>«</w:t>
      </w:r>
      <w:r w:rsidRPr="00292BA3">
        <w:t>Совкомбанк страхование жизни</w:t>
      </w:r>
      <w:r w:rsidR="00B673C4">
        <w:t>»</w:t>
      </w:r>
      <w:r w:rsidRPr="00292BA3">
        <w:t>, показавшего рост показателя в 3,8 раза.</w:t>
      </w:r>
    </w:p>
    <w:p w14:paraId="01FAAC37" w14:textId="6A318C46" w:rsidR="00292BA3" w:rsidRPr="00292BA3" w:rsidRDefault="00292BA3" w:rsidP="00292BA3">
      <w:r w:rsidRPr="00292BA3">
        <w:t xml:space="preserve">Лидером сектора страхования жизни по итогам 9 месяцев 2025 года остается </w:t>
      </w:r>
      <w:r w:rsidR="00B673C4">
        <w:t>«</w:t>
      </w:r>
      <w:r w:rsidRPr="00292BA3">
        <w:t>Сбербанк страхование жизни</w:t>
      </w:r>
      <w:r w:rsidR="00B673C4">
        <w:t>»</w:t>
      </w:r>
      <w:r w:rsidRPr="00292BA3">
        <w:t>. Рыночная доля этой компании в рассматриваемом периоде составила 46,4% (годом ранее она была выше - 50,5%). Объем премий, собранных лидером группы, достиг 696,5 млрд рублей, увеличившись на 19%.</w:t>
      </w:r>
    </w:p>
    <w:p w14:paraId="08AD7B06" w14:textId="77777777" w:rsidR="00292BA3" w:rsidRPr="00292BA3" w:rsidRDefault="00292BA3" w:rsidP="00292BA3">
      <w:hyperlink r:id="rId44" w:history="1">
        <w:r w:rsidRPr="00292BA3">
          <w:rPr>
            <w:rStyle w:val="a3"/>
          </w:rPr>
          <w:t>http://www.finmarket.ru/news/6530764</w:t>
        </w:r>
      </w:hyperlink>
    </w:p>
    <w:p w14:paraId="7B2001C3" w14:textId="77777777" w:rsidR="00F25547" w:rsidRPr="007406BE" w:rsidRDefault="00F25547" w:rsidP="00F25547">
      <w:pPr>
        <w:pStyle w:val="2"/>
      </w:pPr>
      <w:bookmarkStart w:id="156" w:name="_Toc216868692"/>
      <w:bookmarkStart w:id="157" w:name="_Toc99271711"/>
      <w:bookmarkStart w:id="158" w:name="_Toc99318657"/>
      <w:bookmarkStart w:id="159" w:name="_Toc216938298"/>
      <w:bookmarkEnd w:id="153"/>
      <w:r w:rsidRPr="007406BE">
        <w:t xml:space="preserve">РБК Инвестиции, 17.12.2025, </w:t>
      </w:r>
      <w:r w:rsidRPr="007406BE">
        <w:rPr>
          <w:rFonts w:eastAsia="Verdana"/>
        </w:rPr>
        <w:t>Вклады: что это, анализ процентных ставок, выбор банка</w:t>
      </w:r>
      <w:bookmarkEnd w:id="156"/>
      <w:bookmarkEnd w:id="159"/>
    </w:p>
    <w:p w14:paraId="15F0A21C" w14:textId="0A075CC3" w:rsidR="00F25547" w:rsidRPr="00F25547" w:rsidRDefault="00B673C4" w:rsidP="006637CA">
      <w:pPr>
        <w:pStyle w:val="3"/>
      </w:pPr>
      <w:bookmarkStart w:id="160" w:name="_Toc216938299"/>
      <w:r>
        <w:t>«</w:t>
      </w:r>
      <w:r w:rsidR="00F25547" w:rsidRPr="00F25547">
        <w:t>РБК Инвестиции</w:t>
      </w:r>
      <w:r>
        <w:t>»</w:t>
      </w:r>
      <w:r w:rsidR="00F25547" w:rsidRPr="00F25547">
        <w:t xml:space="preserve"> подсчитали среднюю максимальную ставку по вкладам в топ-10 крупнейших банков. На 16 декабря в зависимости от срока она составляет:</w:t>
      </w:r>
      <w:bookmarkEnd w:id="160"/>
    </w:p>
    <w:p w14:paraId="4B87CF3B" w14:textId="77777777" w:rsidR="00F25547" w:rsidRPr="00F25547" w:rsidRDefault="00F25547" w:rsidP="00F25547">
      <w:r w:rsidRPr="00F25547">
        <w:t>Срок</w:t>
      </w:r>
    </w:p>
    <w:p w14:paraId="3425FA14" w14:textId="77777777" w:rsidR="00F25547" w:rsidRPr="00F25547" w:rsidRDefault="00F25547" w:rsidP="00F25547">
      <w:r w:rsidRPr="00F25547">
        <w:t>Средняя максимальная ставка в топ-10 банков, %</w:t>
      </w:r>
    </w:p>
    <w:p w14:paraId="2FF79D78" w14:textId="77777777" w:rsidR="00F25547" w:rsidRPr="00F25547" w:rsidRDefault="00F25547" w:rsidP="00F25547">
      <w:r w:rsidRPr="00F25547">
        <w:t>три месяца 15,56</w:t>
      </w:r>
    </w:p>
    <w:p w14:paraId="4960D404" w14:textId="77777777" w:rsidR="00F25547" w:rsidRPr="00F25547" w:rsidRDefault="00F25547" w:rsidP="00F25547">
      <w:r w:rsidRPr="00F25547">
        <w:t>шесть месяцев 14,88</w:t>
      </w:r>
    </w:p>
    <w:p w14:paraId="22B28BF9" w14:textId="77777777" w:rsidR="00F25547" w:rsidRPr="00F25547" w:rsidRDefault="00F25547" w:rsidP="00F25547">
      <w:r w:rsidRPr="00F25547">
        <w:t>один год 13,50</w:t>
      </w:r>
    </w:p>
    <w:p w14:paraId="36B0A63A" w14:textId="77777777" w:rsidR="00F25547" w:rsidRPr="00F25547" w:rsidRDefault="00F25547" w:rsidP="00F25547">
      <w:r w:rsidRPr="00F25547">
        <w:t>При расчете средней ставки 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31E5BF96" w14:textId="77777777" w:rsidR="00F25547" w:rsidRPr="00F25547" w:rsidRDefault="00F25547" w:rsidP="00F25547">
      <w:r w:rsidRPr="00F25547">
        <w:t>Ситуация на рынке: ставки по вкладам растут</w:t>
      </w:r>
    </w:p>
    <w:p w14:paraId="55F3A007" w14:textId="77777777" w:rsidR="00F25547" w:rsidRPr="00F25547" w:rsidRDefault="00F25547" w:rsidP="00F25547">
      <w:r w:rsidRPr="00F25547">
        <w:t xml:space="preserve">В первой декаде декабря Банк России снова зафиксировал повышение средней максимальной ставки по вкладам в топ-10 банков. Она поднялась на скромные 0,01 </w:t>
      </w:r>
      <w:proofErr w:type="spellStart"/>
      <w:r w:rsidRPr="00F25547">
        <w:t>п.п</w:t>
      </w:r>
      <w:proofErr w:type="spellEnd"/>
      <w:r w:rsidRPr="00F25547">
        <w:t xml:space="preserve">. и составляет 15,63% годовых. За три последних декады показатель суммарно вырос на 0,31 </w:t>
      </w:r>
      <w:proofErr w:type="spellStart"/>
      <w:r w:rsidRPr="00F25547">
        <w:t>п.п</w:t>
      </w:r>
      <w:proofErr w:type="spellEnd"/>
      <w:r w:rsidRPr="00F25547">
        <w:t>.</w:t>
      </w:r>
    </w:p>
    <w:p w14:paraId="7E4F11C5" w14:textId="26638963" w:rsidR="00F25547" w:rsidRPr="00F25547" w:rsidRDefault="00F25547" w:rsidP="00F25547">
      <w:r w:rsidRPr="00F25547">
        <w:t xml:space="preserve">По подсчетам </w:t>
      </w:r>
      <w:r w:rsidR="00B673C4">
        <w:t>«</w:t>
      </w:r>
      <w:r w:rsidRPr="00F25547">
        <w:t>РБК Инвестиций</w:t>
      </w:r>
      <w:r w:rsidR="00B673C4">
        <w:t>»</w:t>
      </w:r>
      <w:r w:rsidRPr="00F25547">
        <w:t xml:space="preserve">, за прошедший месяц и по состоянию на 16 декабря существенно выросли ставки по трехмесячным вкладам - сразу на 0,33 </w:t>
      </w:r>
      <w:proofErr w:type="spellStart"/>
      <w:r w:rsidRPr="00F25547">
        <w:t>п.п</w:t>
      </w:r>
      <w:proofErr w:type="spellEnd"/>
      <w:r w:rsidRPr="00F25547">
        <w:t xml:space="preserve">. Полугодовые и годовые вклады за этот же период хоть и показали отрицательную динамику, но снижение по ним составило всего 0,01 и 0,03 </w:t>
      </w:r>
      <w:proofErr w:type="spellStart"/>
      <w:r w:rsidRPr="00F25547">
        <w:t>п.п</w:t>
      </w:r>
      <w:proofErr w:type="spellEnd"/>
      <w:r w:rsidRPr="00F25547">
        <w:t>.</w:t>
      </w:r>
    </w:p>
    <w:p w14:paraId="3A699B9E" w14:textId="77777777" w:rsidR="00F25547" w:rsidRPr="00F25547" w:rsidRDefault="00F25547" w:rsidP="00F25547">
      <w:r w:rsidRPr="00F25547">
        <w:lastRenderedPageBreak/>
        <w:t>Таким образом, средняя максимальная доходность вкладов в топ-10 банков на три месяца держится выше отметки 15% годовых, на шесть месяцев - чуть ниже 15%, а по вкладам на один год - ниже 14%.</w:t>
      </w:r>
    </w:p>
    <w:p w14:paraId="0083C95B" w14:textId="77777777" w:rsidR="00F25547" w:rsidRPr="00F25547" w:rsidRDefault="00F25547" w:rsidP="00F25547">
      <w:r w:rsidRPr="00F25547">
        <w:t>При этом тенденция повышения ставок по отдельным продуктам или срокам продолжается с начала осени.</w:t>
      </w:r>
    </w:p>
    <w:p w14:paraId="5AD04A13" w14:textId="1167AC4A" w:rsidR="00F25547" w:rsidRPr="00F25547" w:rsidRDefault="00F25547" w:rsidP="00F25547">
      <w:r w:rsidRPr="00F25547">
        <w:t xml:space="preserve">Эксперты, опрошенные </w:t>
      </w:r>
      <w:r w:rsidR="00B673C4">
        <w:t>«</w:t>
      </w:r>
      <w:r w:rsidRPr="00F25547">
        <w:t>РБК Инвестициями</w:t>
      </w:r>
      <w:r w:rsidR="00B673C4">
        <w:t>»</w:t>
      </w:r>
      <w:r w:rsidRPr="00F25547">
        <w:t xml:space="preserve">, основными причинами роста ставок назвали: </w:t>
      </w:r>
    </w:p>
    <w:p w14:paraId="03B6A694" w14:textId="77777777" w:rsidR="00F25547" w:rsidRPr="00F25547" w:rsidRDefault="00F25547" w:rsidP="00F25547">
      <w:pPr>
        <w:numPr>
          <w:ilvl w:val="0"/>
          <w:numId w:val="31"/>
        </w:numPr>
      </w:pPr>
      <w:r w:rsidRPr="00F25547">
        <w:t xml:space="preserve">пересмотр прогнозов: банки ожидают, что ЦБ дольше будет удерживать высокую ключевую ставку, и подстраивают под это свою политику; </w:t>
      </w:r>
    </w:p>
    <w:p w14:paraId="11213B62" w14:textId="77777777" w:rsidR="00F25547" w:rsidRPr="00F25547" w:rsidRDefault="00F25547" w:rsidP="00F25547">
      <w:pPr>
        <w:numPr>
          <w:ilvl w:val="0"/>
          <w:numId w:val="31"/>
        </w:numPr>
      </w:pPr>
      <w:r w:rsidRPr="00F25547">
        <w:t xml:space="preserve">нехватка ликвидности: банкам нужны длинные деньги (на 6+ месяцев) для устойчивого фондирования; </w:t>
      </w:r>
    </w:p>
    <w:p w14:paraId="42EFDA3F" w14:textId="77777777" w:rsidR="00F25547" w:rsidRPr="00F25547" w:rsidRDefault="00F25547" w:rsidP="00F25547">
      <w:pPr>
        <w:numPr>
          <w:ilvl w:val="0"/>
          <w:numId w:val="31"/>
        </w:numPr>
      </w:pPr>
      <w:r w:rsidRPr="00F25547">
        <w:t xml:space="preserve">маркетинговый ход: стремление удержать клиентов и их средства до конца года, когда традиционно начинается отток вкладов. </w:t>
      </w:r>
    </w:p>
    <w:p w14:paraId="06946CD8" w14:textId="77777777" w:rsidR="00F25547" w:rsidRPr="00F25547" w:rsidRDefault="00F25547" w:rsidP="00F25547">
      <w:r w:rsidRPr="00F25547">
        <w:t>В Банке России зафиксировали реакцию населения на повышение ставок по вкладам. Так, в октябре средства населения в банках значительно выросли - на 1,6% (+ 1,0 трлн) после слабой динамики сентября и августа (на 0,1%, + 0,1 трлн).</w:t>
      </w:r>
    </w:p>
    <w:p w14:paraId="072058AA" w14:textId="77777777" w:rsidR="00F25547" w:rsidRPr="00F25547" w:rsidRDefault="00F25547" w:rsidP="00F25547">
      <w:r w:rsidRPr="00F25547">
        <w:t>При этом в регуляторе частично связывают позитивную динамику в том числе с индексацией зарплат и пенсий у отдельных категорий граждан.</w:t>
      </w:r>
    </w:p>
    <w:p w14:paraId="7EF61C17" w14:textId="4F7FFF93" w:rsidR="00F25547" w:rsidRPr="00F25547" w:rsidRDefault="00F25547" w:rsidP="00F25547">
      <w:r w:rsidRPr="00F25547">
        <w:t xml:space="preserve">В крупных банках еще остается возможность получить приличную ставку, напомню, мы анализируем вклады без условий мелким шрифтом. На 16 декабря лидерами по предлагаемой доходности по трехмесячным депозитам являются Т-банк, ПСБ, ГПБ и банк </w:t>
      </w:r>
      <w:r w:rsidR="00B673C4">
        <w:t>«</w:t>
      </w:r>
      <w:proofErr w:type="spellStart"/>
      <w:r w:rsidRPr="00F25547">
        <w:t>Дом.РФ</w:t>
      </w:r>
      <w:proofErr w:type="spellEnd"/>
      <w:r w:rsidR="00B673C4">
        <w:t>»</w:t>
      </w:r>
      <w:r w:rsidRPr="00F25547">
        <w:t xml:space="preserve"> со ставкой 16,2% годовых. По полугодовым депозитам максимальную ставку 15,4% предлагает банк </w:t>
      </w:r>
      <w:r w:rsidR="00B673C4">
        <w:t>«</w:t>
      </w:r>
      <w:proofErr w:type="spellStart"/>
      <w:r w:rsidRPr="00F25547">
        <w:t>Дом.РФ</w:t>
      </w:r>
      <w:proofErr w:type="spellEnd"/>
      <w:r w:rsidR="00B673C4">
        <w:t>»</w:t>
      </w:r>
      <w:r w:rsidRPr="00F25547">
        <w:t>. По вкладам сроком на один год лидирует ПСБ со ставкой 14,2%.</w:t>
      </w:r>
    </w:p>
    <w:p w14:paraId="42A0903F" w14:textId="2A775C5A" w:rsidR="00F25547" w:rsidRPr="00F25547" w:rsidRDefault="00F25547" w:rsidP="00F25547">
      <w:r w:rsidRPr="00F25547">
        <w:t xml:space="preserve">Согласно мониторингу </w:t>
      </w:r>
      <w:r w:rsidR="00B673C4">
        <w:t>«</w:t>
      </w:r>
      <w:r w:rsidRPr="00F25547">
        <w:t>РБК Инвестиций</w:t>
      </w:r>
      <w:r w:rsidR="00B673C4">
        <w:t>»</w:t>
      </w:r>
      <w:r w:rsidRPr="00F25547">
        <w:t xml:space="preserve">, из числа топ-10 банков на текущей неделе, с 15 декабря, изменили ставки или условия по сберегательным продуктам: </w:t>
      </w:r>
    </w:p>
    <w:p w14:paraId="24CA9E53" w14:textId="25B904B4" w:rsidR="00F25547" w:rsidRPr="00F25547" w:rsidRDefault="00F25547" w:rsidP="00F25547">
      <w:pPr>
        <w:numPr>
          <w:ilvl w:val="0"/>
          <w:numId w:val="32"/>
        </w:numPr>
      </w:pPr>
      <w:r w:rsidRPr="00F25547">
        <w:t xml:space="preserve">банк </w:t>
      </w:r>
      <w:r w:rsidR="00B673C4">
        <w:t>«</w:t>
      </w:r>
      <w:proofErr w:type="spellStart"/>
      <w:r w:rsidRPr="00F25547">
        <w:t>Дом.РФ</w:t>
      </w:r>
      <w:proofErr w:type="spellEnd"/>
      <w:r w:rsidR="00B673C4">
        <w:t>»</w:t>
      </w:r>
      <w:r w:rsidRPr="00F25547">
        <w:t xml:space="preserve"> увеличил ставки по флагманскому депозиту </w:t>
      </w:r>
      <w:r w:rsidR="00B673C4">
        <w:t>«</w:t>
      </w:r>
      <w:r w:rsidRPr="00F25547">
        <w:t>Мой Дом</w:t>
      </w:r>
      <w:r w:rsidR="00B673C4">
        <w:t>»</w:t>
      </w:r>
      <w:r w:rsidRPr="00F25547">
        <w:t xml:space="preserve">; </w:t>
      </w:r>
    </w:p>
    <w:p w14:paraId="0C289D0A" w14:textId="7FBE3E7B" w:rsidR="00F25547" w:rsidRPr="00F25547" w:rsidRDefault="00F25547" w:rsidP="00F25547">
      <w:pPr>
        <w:numPr>
          <w:ilvl w:val="0"/>
          <w:numId w:val="32"/>
        </w:numPr>
      </w:pPr>
      <w:r w:rsidRPr="00F25547">
        <w:t xml:space="preserve">Газпромбанк запустил накопительный счет </w:t>
      </w:r>
      <w:r w:rsidR="00B673C4">
        <w:t>«</w:t>
      </w:r>
      <w:r w:rsidRPr="00F25547">
        <w:t>Легкий процент</w:t>
      </w:r>
      <w:r w:rsidR="00B673C4">
        <w:t>»</w:t>
      </w:r>
      <w:r w:rsidRPr="00F25547">
        <w:t xml:space="preserve"> со ставкой 15%, а также повысил максимальные ставки по вкладам </w:t>
      </w:r>
      <w:r w:rsidR="00B673C4">
        <w:t>«</w:t>
      </w:r>
      <w:r w:rsidRPr="00F25547">
        <w:t>Копить</w:t>
      </w:r>
      <w:r w:rsidR="00B673C4">
        <w:t>»</w:t>
      </w:r>
      <w:r w:rsidRPr="00F25547">
        <w:t xml:space="preserve"> и </w:t>
      </w:r>
      <w:r w:rsidR="00B673C4">
        <w:t>«</w:t>
      </w:r>
      <w:r w:rsidRPr="00F25547">
        <w:t>В Плюсе</w:t>
      </w:r>
      <w:r w:rsidR="00B673C4">
        <w:t>»</w:t>
      </w:r>
      <w:r w:rsidRPr="00F25547">
        <w:t xml:space="preserve">. </w:t>
      </w:r>
    </w:p>
    <w:p w14:paraId="0D1D35AB" w14:textId="0E434FA0" w:rsidR="00F25547" w:rsidRPr="00F25547" w:rsidRDefault="00F25547" w:rsidP="00F25547">
      <w:r w:rsidRPr="00F25547">
        <w:t xml:space="preserve">В топ-20 банков, согласно данным маркетплейса </w:t>
      </w:r>
      <w:r w:rsidR="00B673C4">
        <w:t>«</w:t>
      </w:r>
      <w:r w:rsidRPr="00F25547">
        <w:t>Финуслуги</w:t>
      </w:r>
      <w:r w:rsidR="00B673C4">
        <w:t>»</w:t>
      </w:r>
      <w:r w:rsidRPr="00F25547">
        <w:t xml:space="preserve"> на 15 декабря, средняя ставка по трехмесячным вкладам составила 15,53%, полугодовым - 14,72%, годовым - 13,49%. За неделю ставки выросли только на сроке три месяца - на 0,15 </w:t>
      </w:r>
      <w:proofErr w:type="spellStart"/>
      <w:r w:rsidRPr="00F25547">
        <w:t>п.п</w:t>
      </w:r>
      <w:proofErr w:type="spellEnd"/>
      <w:r w:rsidRPr="00F25547">
        <w:t xml:space="preserve">. Ставка по полугодовым вкладам потеряла незначительные 0,01 </w:t>
      </w:r>
      <w:proofErr w:type="spellStart"/>
      <w:r w:rsidRPr="00F25547">
        <w:t>п.п</w:t>
      </w:r>
      <w:proofErr w:type="spellEnd"/>
      <w:r w:rsidRPr="00F25547">
        <w:t>., а по годовым осталась неизменной.</w:t>
      </w:r>
    </w:p>
    <w:p w14:paraId="34A09AF7" w14:textId="77777777" w:rsidR="00F25547" w:rsidRPr="00F25547" w:rsidRDefault="00F25547" w:rsidP="00F25547">
      <w:r w:rsidRPr="00F25547">
        <w:t xml:space="preserve">Более широкий анализ рынка фиксирует повышение ставок на всех сроках. На 16 декабря, по данным ежедневного индекса FRG100, в 85 крупнейших банках средняя ставка по вкладам на сумму от 100 тыс. в зависимости от срока составляет: </w:t>
      </w:r>
    </w:p>
    <w:p w14:paraId="1065D844" w14:textId="77777777" w:rsidR="00F25547" w:rsidRPr="00F25547" w:rsidRDefault="00F25547" w:rsidP="00F25547">
      <w:pPr>
        <w:numPr>
          <w:ilvl w:val="0"/>
          <w:numId w:val="33"/>
        </w:numPr>
      </w:pPr>
      <w:r w:rsidRPr="00F25547">
        <w:t xml:space="preserve">на один месяц - 13,18% (+0,05 </w:t>
      </w:r>
      <w:proofErr w:type="spellStart"/>
      <w:r w:rsidRPr="00F25547">
        <w:t>п.п</w:t>
      </w:r>
      <w:proofErr w:type="spellEnd"/>
      <w:r w:rsidRPr="00F25547">
        <w:t xml:space="preserve">. за неделю); </w:t>
      </w:r>
    </w:p>
    <w:p w14:paraId="2E2656B6" w14:textId="77777777" w:rsidR="00F25547" w:rsidRPr="00F25547" w:rsidRDefault="00F25547" w:rsidP="00F25547">
      <w:pPr>
        <w:numPr>
          <w:ilvl w:val="0"/>
          <w:numId w:val="33"/>
        </w:numPr>
      </w:pPr>
      <w:r w:rsidRPr="00F25547">
        <w:t xml:space="preserve">на три месяца - 13,95% (+0,13 </w:t>
      </w:r>
      <w:proofErr w:type="spellStart"/>
      <w:r w:rsidRPr="00F25547">
        <w:t>п.п</w:t>
      </w:r>
      <w:proofErr w:type="spellEnd"/>
      <w:r w:rsidRPr="00F25547">
        <w:t xml:space="preserve">.); </w:t>
      </w:r>
    </w:p>
    <w:p w14:paraId="0FD94BD4" w14:textId="77777777" w:rsidR="00F25547" w:rsidRPr="00F25547" w:rsidRDefault="00F25547" w:rsidP="00F25547">
      <w:pPr>
        <w:numPr>
          <w:ilvl w:val="0"/>
          <w:numId w:val="33"/>
        </w:numPr>
      </w:pPr>
      <w:r w:rsidRPr="00F25547">
        <w:t xml:space="preserve">на шесть месяцев - 13,11% (+0,01 </w:t>
      </w:r>
      <w:proofErr w:type="spellStart"/>
      <w:r w:rsidRPr="00F25547">
        <w:t>п.п</w:t>
      </w:r>
      <w:proofErr w:type="spellEnd"/>
      <w:r w:rsidRPr="00F25547">
        <w:t xml:space="preserve">); </w:t>
      </w:r>
    </w:p>
    <w:p w14:paraId="1E3EB0FA" w14:textId="77777777" w:rsidR="00F25547" w:rsidRPr="00F25547" w:rsidRDefault="00F25547" w:rsidP="00F25547">
      <w:pPr>
        <w:numPr>
          <w:ilvl w:val="0"/>
          <w:numId w:val="33"/>
        </w:numPr>
      </w:pPr>
      <w:r w:rsidRPr="00F25547">
        <w:lastRenderedPageBreak/>
        <w:t xml:space="preserve">на год - 11,75% (+0,02 </w:t>
      </w:r>
      <w:proofErr w:type="spellStart"/>
      <w:r w:rsidRPr="00F25547">
        <w:t>п.п</w:t>
      </w:r>
      <w:proofErr w:type="spellEnd"/>
      <w:r w:rsidRPr="00F25547">
        <w:t xml:space="preserve">.); </w:t>
      </w:r>
    </w:p>
    <w:p w14:paraId="661819B2" w14:textId="77777777" w:rsidR="00F25547" w:rsidRPr="00F25547" w:rsidRDefault="00F25547" w:rsidP="00F25547">
      <w:pPr>
        <w:numPr>
          <w:ilvl w:val="0"/>
          <w:numId w:val="33"/>
        </w:numPr>
      </w:pPr>
      <w:r w:rsidRPr="00F25547">
        <w:t xml:space="preserve">на три года - 9,34% (+0,03 </w:t>
      </w:r>
      <w:proofErr w:type="spellStart"/>
      <w:r w:rsidRPr="00F25547">
        <w:t>п.п</w:t>
      </w:r>
      <w:proofErr w:type="spellEnd"/>
      <w:r w:rsidRPr="00F25547">
        <w:t xml:space="preserve">.). </w:t>
      </w:r>
    </w:p>
    <w:p w14:paraId="459EA851" w14:textId="77777777" w:rsidR="00F25547" w:rsidRPr="00F25547" w:rsidRDefault="00F25547" w:rsidP="00F25547">
      <w:r w:rsidRPr="00F25547">
        <w:t>Индекс рассчитывается как среднее арифметическое максимальных ставок для всех каналов продаж в 85 банках. При расчете отбираются эффективные ставки массового сегмента для новых вкладчиков, исключая различные льготные категории клиентов и нестандартные депозиты, доходность по которым зависит от выполнения определенных условий.</w:t>
      </w:r>
    </w:p>
    <w:p w14:paraId="72ABFF6B" w14:textId="77777777" w:rsidR="00F25547" w:rsidRPr="00F25547" w:rsidRDefault="00F25547" w:rsidP="00F25547">
      <w:r w:rsidRPr="00F25547">
        <w:t>Максимальная ставка по вкладу прямо сейчас: 35% годовых</w:t>
      </w:r>
    </w:p>
    <w:p w14:paraId="4B729D76" w14:textId="77777777" w:rsidR="00F25547" w:rsidRPr="00F25547" w:rsidRDefault="00F25547" w:rsidP="00F25547">
      <w:r w:rsidRPr="00F25547">
        <w:t>Несмотря на общую тенденцию снижения ставок по вкладам, российские банки сейчас предлагают депозиты с экстра-ставками на уровне 30% годовых и выше.</w:t>
      </w:r>
    </w:p>
    <w:p w14:paraId="070F9FCC" w14:textId="3689C3A4" w:rsidR="00F25547" w:rsidRPr="00F25547" w:rsidRDefault="00B673C4" w:rsidP="00F25547">
      <w:r>
        <w:t>«</w:t>
      </w:r>
      <w:r w:rsidR="00F25547" w:rsidRPr="00F25547">
        <w:t>РБК Инвестиции</w:t>
      </w:r>
      <w:r>
        <w:t>»</w:t>
      </w:r>
      <w:r w:rsidR="00F25547" w:rsidRPr="00F25547">
        <w:t xml:space="preserve"> совместно с экспертами выяснили, что такие вклады имеют особенности: чаще всего они строго ограничены по сумме и сроку, а большинство их них доступны только новым клиентам банка и, по сути, являются маркетинговой акцией.</w:t>
      </w:r>
    </w:p>
    <w:p w14:paraId="7D72061C" w14:textId="77777777" w:rsidR="00F25547" w:rsidRPr="00F25547" w:rsidRDefault="00F25547" w:rsidP="00F25547">
      <w:r w:rsidRPr="00F25547">
        <w:t>По мнению аналитиков, такие предложения могут подойти начинающим инвесторам с небольшими суммами, а также тем, кто готов проводить мониторинг акций и перекладывать деньги из банка в банк для максимизации дохода.</w:t>
      </w:r>
    </w:p>
    <w:p w14:paraId="1A61586F" w14:textId="1AA91979" w:rsidR="00F25547" w:rsidRPr="00F25547" w:rsidRDefault="00F25547" w:rsidP="00F25547">
      <w:r w:rsidRPr="00F25547">
        <w:t xml:space="preserve">Согласно данным мониторинга </w:t>
      </w:r>
      <w:r w:rsidR="00B673C4">
        <w:t>«</w:t>
      </w:r>
      <w:r w:rsidRPr="00F25547">
        <w:t>РБК Инвестиций</w:t>
      </w:r>
      <w:r w:rsidR="00B673C4">
        <w:t>»</w:t>
      </w:r>
      <w:r w:rsidRPr="00F25547">
        <w:t>, на данный момент на рынке предлагается четыре депозита со ставками на уровне или выше 30% годовых:</w:t>
      </w:r>
    </w:p>
    <w:p w14:paraId="238A6255" w14:textId="77777777" w:rsidR="00F25547" w:rsidRPr="00F25547" w:rsidRDefault="00F25547" w:rsidP="00F25547">
      <w:r w:rsidRPr="00F25547">
        <w:t>Налоги на вклады в 2025 году</w:t>
      </w:r>
    </w:p>
    <w:p w14:paraId="0EEB1FB6" w14:textId="77777777" w:rsidR="00F25547" w:rsidRPr="00F25547" w:rsidRDefault="00F25547" w:rsidP="00F25547">
      <w:r w:rsidRPr="00F25547">
        <w:t>С 2024 года россияне должны платить налог с дохода, полученного по банковским вкладам. Однако не все суммы подлежат налогообложению.</w:t>
      </w:r>
    </w:p>
    <w:p w14:paraId="6D2C51DF" w14:textId="77777777" w:rsidR="00F25547" w:rsidRPr="00F25547" w:rsidRDefault="00F25547" w:rsidP="00F25547">
      <w:r w:rsidRPr="00F25547">
        <w:t>В 2024 году ключевая ставка была максимальной на первые числа в ноябре и декабре на уровне 21%. Таким образом, в 2024 году от налогообложения освобождены доходы в виде процентов по вкладам в банках в размере 210 тыс.</w:t>
      </w:r>
    </w:p>
    <w:p w14:paraId="584DC029" w14:textId="77777777" w:rsidR="00F25547" w:rsidRPr="00F25547" w:rsidRDefault="00F25547" w:rsidP="00F25547">
      <w:r w:rsidRPr="00F25547">
        <w:t>В 2025 году ключевая ставка была максимальной - 21% - на 1 числа с января по июнь 2025 года. Соответственно, доход по вкладам за этот год в размере 210 тыс. не будет облагаться налогом.</w:t>
      </w:r>
    </w:p>
    <w:p w14:paraId="39D1D151" w14:textId="77777777" w:rsidR="00F25547" w:rsidRPr="00F25547" w:rsidRDefault="00F25547" w:rsidP="00F25547">
      <w:r w:rsidRPr="00F25547">
        <w:t xml:space="preserve">Вклады с </w:t>
      </w:r>
      <w:r w:rsidRPr="00F25547">
        <w:rPr>
          <w:b/>
        </w:rPr>
        <w:t>ПДС</w:t>
      </w:r>
      <w:r w:rsidRPr="00F25547">
        <w:t>: какие банки предлагают и что нужно знать</w:t>
      </w:r>
    </w:p>
    <w:p w14:paraId="4157E3E5" w14:textId="77777777" w:rsidR="00F25547" w:rsidRPr="00F25547" w:rsidRDefault="00F25547" w:rsidP="00F25547">
      <w:r w:rsidRPr="00F25547">
        <w:rPr>
          <w:b/>
        </w:rPr>
        <w:t>Программа долгосрочных сбережений (ПДС</w:t>
      </w:r>
      <w:r w:rsidRPr="00F25547">
        <w:t xml:space="preserve">) </w:t>
      </w:r>
      <w:proofErr w:type="gramStart"/>
      <w:r w:rsidRPr="00F25547">
        <w:t>- это</w:t>
      </w:r>
      <w:proofErr w:type="gramEnd"/>
      <w:r w:rsidRPr="00F25547">
        <w:t xml:space="preserve"> добровольный накопительно-сберегательный продукт для граждан с участием государства. Суть программы заключается в накоплении и хранении средств с участием государства.</w:t>
      </w:r>
    </w:p>
    <w:p w14:paraId="63CEAF5E" w14:textId="77777777" w:rsidR="00F25547" w:rsidRPr="00F25547" w:rsidRDefault="00F25547" w:rsidP="00F25547">
      <w:r w:rsidRPr="00F25547">
        <w:t>Участник программы делает добровольные взносы, а оператор программы (</w:t>
      </w:r>
      <w:r w:rsidRPr="00F25547">
        <w:rPr>
          <w:b/>
        </w:rPr>
        <w:t>негосударственный пенсионный фонд, НПФ</w:t>
      </w:r>
      <w:r w:rsidRPr="00F25547">
        <w:t>) инвестирует их, обеспечивая доходность вложений. Таким образом, у участника программы к пенсии формируется фонд для дополнительных выплат.</w:t>
      </w:r>
    </w:p>
    <w:p w14:paraId="0B2A8790" w14:textId="77777777" w:rsidR="00F25547" w:rsidRPr="00F25547" w:rsidRDefault="00F25547" w:rsidP="00F25547">
      <w:r w:rsidRPr="00F25547">
        <w:t>Минимальный срок участия в программе - 15 лет, а в течение десяти лет после вступления в программу государство софинансирует до 36 тыс. в год. Также участник может получать налоговый вычет в размере до 52 тыс. в год.</w:t>
      </w:r>
    </w:p>
    <w:p w14:paraId="799F4DB1" w14:textId="77777777" w:rsidR="00F25547" w:rsidRPr="00F25547" w:rsidRDefault="00F25547" w:rsidP="00F25547">
      <w:r w:rsidRPr="00F25547">
        <w:lastRenderedPageBreak/>
        <w:t xml:space="preserve">Для привлечения клиентов в программу многие банки запустили комбинированный продукт - вклад с </w:t>
      </w:r>
      <w:r w:rsidRPr="00F25547">
        <w:rPr>
          <w:b/>
        </w:rPr>
        <w:t>ПДС</w:t>
      </w:r>
      <w:r w:rsidRPr="00F25547">
        <w:t xml:space="preserve">, который они открывают со своим </w:t>
      </w:r>
      <w:r w:rsidRPr="00F25547">
        <w:rPr>
          <w:b/>
        </w:rPr>
        <w:t>НПФ</w:t>
      </w:r>
      <w:r w:rsidRPr="00F25547">
        <w:t xml:space="preserve"> или с партнерским фондом.</w:t>
      </w:r>
    </w:p>
    <w:p w14:paraId="6F7469D9" w14:textId="77777777" w:rsidR="00F25547" w:rsidRPr="00F25547" w:rsidRDefault="00F25547" w:rsidP="00F25547">
      <w:r w:rsidRPr="00F25547">
        <w:t xml:space="preserve">Вклады с </w:t>
      </w:r>
      <w:r w:rsidRPr="00F25547">
        <w:rPr>
          <w:b/>
        </w:rPr>
        <w:t>ПДС</w:t>
      </w:r>
      <w:r w:rsidRPr="00F25547">
        <w:t xml:space="preserve"> (программой долгосрочных сбережений) </w:t>
      </w:r>
      <w:proofErr w:type="gramStart"/>
      <w:r w:rsidRPr="00F25547">
        <w:t>- это</w:t>
      </w:r>
      <w:proofErr w:type="gramEnd"/>
      <w:r w:rsidRPr="00F25547">
        <w:t xml:space="preserve"> комбинированные вклады, при открытии которых половину денег кладут в программу долгосрочных сбережений, а половину - на вклад. Обязательное условие - вклад пополняется на сумму не меньшую, чем </w:t>
      </w:r>
      <w:r w:rsidRPr="00F25547">
        <w:rPr>
          <w:b/>
        </w:rPr>
        <w:t>ПДС</w:t>
      </w:r>
      <w:r w:rsidRPr="00F25547">
        <w:t>.</w:t>
      </w:r>
    </w:p>
    <w:p w14:paraId="600D8F0F" w14:textId="77777777" w:rsidR="00F25547" w:rsidRPr="00F25547" w:rsidRDefault="00F25547" w:rsidP="00F25547">
      <w:r w:rsidRPr="00F25547">
        <w:t xml:space="preserve">Обратите внимание, что средства с вклада можно будет забрать в конце срока, тогда как вложенные в </w:t>
      </w:r>
      <w:r w:rsidRPr="00F25547">
        <w:rPr>
          <w:b/>
        </w:rPr>
        <w:t>ПДС</w:t>
      </w:r>
      <w:r w:rsidRPr="00F25547">
        <w:t xml:space="preserve"> средства необходимо будет оставить в </w:t>
      </w:r>
      <w:r w:rsidRPr="00F25547">
        <w:rPr>
          <w:b/>
        </w:rPr>
        <w:t>НПФ</w:t>
      </w:r>
      <w:r w:rsidRPr="00F25547">
        <w:t xml:space="preserve"> согласно условиям программы (то есть, не менее, чем на 15 лет).</w:t>
      </w:r>
    </w:p>
    <w:p w14:paraId="03361B94" w14:textId="77777777" w:rsidR="00F25547" w:rsidRPr="00F25547" w:rsidRDefault="00F25547" w:rsidP="00F25547">
      <w:r w:rsidRPr="00F25547">
        <w:t>За то, что клиент пополняет сразу два счета, ему дают повышенные проценты по вкладу, которые зачастую превышают ставки по стандартным вкладам.</w:t>
      </w:r>
    </w:p>
    <w:p w14:paraId="4DCCAA2C" w14:textId="77777777" w:rsidR="00F25547" w:rsidRPr="00F25547" w:rsidRDefault="00F25547" w:rsidP="00F25547">
      <w:r w:rsidRPr="00F25547">
        <w:t xml:space="preserve">Комбинированные вклады с </w:t>
      </w:r>
      <w:r w:rsidRPr="00F25547">
        <w:rPr>
          <w:b/>
        </w:rPr>
        <w:t>ПДС</w:t>
      </w:r>
      <w:r w:rsidRPr="00F25547">
        <w:t xml:space="preserve"> предлагают многие крупные банки, например: </w:t>
      </w:r>
    </w:p>
    <w:p w14:paraId="3FA936AC" w14:textId="588BC569" w:rsidR="00F25547" w:rsidRPr="00F25547" w:rsidRDefault="00F25547" w:rsidP="00F25547">
      <w:pPr>
        <w:numPr>
          <w:ilvl w:val="0"/>
          <w:numId w:val="34"/>
        </w:numPr>
      </w:pPr>
      <w:r w:rsidRPr="00F25547">
        <w:t xml:space="preserve">Альфа-Банк: </w:t>
      </w:r>
      <w:r w:rsidR="00B673C4">
        <w:t>«</w:t>
      </w:r>
      <w:r w:rsidRPr="00F25547">
        <w:t>Альфа-Вклад</w:t>
      </w:r>
      <w:r w:rsidR="00B673C4">
        <w:t>»</w:t>
      </w:r>
      <w:r w:rsidRPr="00F25547">
        <w:t xml:space="preserve"> с </w:t>
      </w:r>
      <w:r w:rsidRPr="00F25547">
        <w:rPr>
          <w:b/>
        </w:rPr>
        <w:t>ПДС</w:t>
      </w:r>
      <w:r w:rsidRPr="00F25547">
        <w:t xml:space="preserve"> со ставкой до 36% годовых; </w:t>
      </w:r>
    </w:p>
    <w:p w14:paraId="59A34969" w14:textId="3A2A65CE" w:rsidR="00F25547" w:rsidRPr="00F25547" w:rsidRDefault="00F25547" w:rsidP="00F25547">
      <w:pPr>
        <w:numPr>
          <w:ilvl w:val="0"/>
          <w:numId w:val="34"/>
        </w:numPr>
      </w:pPr>
      <w:r w:rsidRPr="00F25547">
        <w:t xml:space="preserve">ВТБ: </w:t>
      </w:r>
      <w:r w:rsidR="00B673C4">
        <w:t>«</w:t>
      </w:r>
      <w:r w:rsidRPr="00F25547">
        <w:t>Двойная выгода</w:t>
      </w:r>
      <w:r w:rsidR="00B673C4">
        <w:t>»</w:t>
      </w:r>
      <w:r w:rsidRPr="00F25547">
        <w:t xml:space="preserve"> - до 26%; </w:t>
      </w:r>
    </w:p>
    <w:p w14:paraId="684434AF" w14:textId="3F8A6C23" w:rsidR="00F25547" w:rsidRPr="00F25547" w:rsidRDefault="00F25547" w:rsidP="00F25547">
      <w:pPr>
        <w:numPr>
          <w:ilvl w:val="0"/>
          <w:numId w:val="34"/>
        </w:numPr>
      </w:pPr>
      <w:r w:rsidRPr="00F25547">
        <w:t xml:space="preserve">Банк </w:t>
      </w:r>
      <w:r w:rsidR="00B673C4">
        <w:t>«</w:t>
      </w:r>
      <w:proofErr w:type="spellStart"/>
      <w:r w:rsidRPr="00F25547">
        <w:t>Дом.РФ</w:t>
      </w:r>
      <w:proofErr w:type="spellEnd"/>
      <w:r w:rsidR="00B673C4">
        <w:t>»</w:t>
      </w:r>
      <w:r w:rsidRPr="00F25547">
        <w:t xml:space="preserve">: </w:t>
      </w:r>
      <w:r w:rsidR="00B673C4">
        <w:t>«</w:t>
      </w:r>
      <w:r w:rsidRPr="00F25547">
        <w:t>Долголетие</w:t>
      </w:r>
      <w:r w:rsidR="00B673C4">
        <w:t>»</w:t>
      </w:r>
      <w:r w:rsidRPr="00F25547">
        <w:t xml:space="preserve"> - до 21,5%; </w:t>
      </w:r>
    </w:p>
    <w:p w14:paraId="1BA5FADD" w14:textId="025C32CD" w:rsidR="00F25547" w:rsidRPr="00F25547" w:rsidRDefault="00F25547" w:rsidP="00F25547">
      <w:pPr>
        <w:numPr>
          <w:ilvl w:val="0"/>
          <w:numId w:val="34"/>
        </w:numPr>
      </w:pPr>
      <w:r w:rsidRPr="00F25547">
        <w:t xml:space="preserve">Сбербанк: </w:t>
      </w:r>
      <w:r w:rsidR="00B673C4">
        <w:t>«</w:t>
      </w:r>
      <w:r w:rsidRPr="00F25547">
        <w:t>Забота о будущем</w:t>
      </w:r>
      <w:r w:rsidR="00B673C4">
        <w:t>»</w:t>
      </w:r>
      <w:r w:rsidRPr="00F25547">
        <w:t xml:space="preserve"> - до 20%; </w:t>
      </w:r>
    </w:p>
    <w:p w14:paraId="4995A93B" w14:textId="3D961E20" w:rsidR="00F25547" w:rsidRPr="00F25547" w:rsidRDefault="00F25547" w:rsidP="00F25547">
      <w:pPr>
        <w:numPr>
          <w:ilvl w:val="0"/>
          <w:numId w:val="34"/>
        </w:numPr>
      </w:pPr>
      <w:r w:rsidRPr="00F25547">
        <w:t xml:space="preserve">Газпромбанк: </w:t>
      </w:r>
      <w:r w:rsidR="00B673C4">
        <w:t>«</w:t>
      </w:r>
      <w:r w:rsidRPr="00F25547">
        <w:t>Перспективные сбережения</w:t>
      </w:r>
      <w:r w:rsidR="00B673C4">
        <w:t>»</w:t>
      </w:r>
      <w:r w:rsidRPr="00F25547">
        <w:t xml:space="preserve"> - до 19%; </w:t>
      </w:r>
    </w:p>
    <w:p w14:paraId="0D8A1813" w14:textId="774CECD9" w:rsidR="00F25547" w:rsidRPr="00F25547" w:rsidRDefault="00F25547" w:rsidP="00F25547">
      <w:pPr>
        <w:numPr>
          <w:ilvl w:val="0"/>
          <w:numId w:val="34"/>
        </w:numPr>
      </w:pPr>
      <w:r w:rsidRPr="00F25547">
        <w:t xml:space="preserve">ПСБ: </w:t>
      </w:r>
      <w:r w:rsidR="00B673C4">
        <w:t>«</w:t>
      </w:r>
      <w:r w:rsidRPr="00F25547">
        <w:t>Ставка на будущее</w:t>
      </w:r>
      <w:r w:rsidR="00B673C4">
        <w:t>»</w:t>
      </w:r>
      <w:r w:rsidRPr="00F25547">
        <w:t xml:space="preserve"> - до 17%; </w:t>
      </w:r>
    </w:p>
    <w:p w14:paraId="05CA4A00" w14:textId="68984D5B" w:rsidR="00F25547" w:rsidRPr="00F25547" w:rsidRDefault="00F25547" w:rsidP="00F25547">
      <w:pPr>
        <w:numPr>
          <w:ilvl w:val="0"/>
          <w:numId w:val="34"/>
        </w:numPr>
      </w:pPr>
      <w:r w:rsidRPr="00F25547">
        <w:t xml:space="preserve">МКБ: </w:t>
      </w:r>
      <w:r w:rsidR="00B673C4">
        <w:t>«</w:t>
      </w:r>
      <w:r w:rsidRPr="00F25547">
        <w:t xml:space="preserve">МКБ. Вклад + </w:t>
      </w:r>
      <w:r w:rsidRPr="00F25547">
        <w:rPr>
          <w:b/>
        </w:rPr>
        <w:t>ПДС</w:t>
      </w:r>
      <w:r w:rsidR="00B673C4">
        <w:t>»</w:t>
      </w:r>
      <w:r w:rsidRPr="00F25547">
        <w:t xml:space="preserve"> - до 16,5%. </w:t>
      </w:r>
    </w:p>
    <w:p w14:paraId="3C85A536" w14:textId="77777777" w:rsidR="00F25547" w:rsidRPr="00F25547" w:rsidRDefault="00F25547" w:rsidP="00F25547">
      <w:r w:rsidRPr="00F25547">
        <w:t>Самая большая опасность комбинированных вкладов - низкая осведомленность. Невнимательный вкладчик может открыть вклад под 28% годовых и с удивлением узнать, что половину денег он получит через 15 лет, да еще и под другой процент. Необходимо обращать внимание на полные условия по предлагаемому вкладу.</w:t>
      </w:r>
    </w:p>
    <w:p w14:paraId="6E1FDFD5" w14:textId="188AC073" w:rsidR="00F25547" w:rsidRPr="00F25547" w:rsidRDefault="00B673C4" w:rsidP="00F25547">
      <w:r>
        <w:t>«</w:t>
      </w:r>
      <w:r w:rsidR="00F25547" w:rsidRPr="00F25547">
        <w:t xml:space="preserve">Гибридные вклады с </w:t>
      </w:r>
      <w:r w:rsidR="00F25547" w:rsidRPr="00F25547">
        <w:rPr>
          <w:b/>
        </w:rPr>
        <w:t>ПДС</w:t>
      </w:r>
      <w:r w:rsidR="00F25547" w:rsidRPr="00F25547">
        <w:t xml:space="preserve"> </w:t>
      </w:r>
      <w:proofErr w:type="gramStart"/>
      <w:r w:rsidR="00F25547" w:rsidRPr="00F25547">
        <w:t>- это</w:t>
      </w:r>
      <w:proofErr w:type="gramEnd"/>
      <w:r w:rsidR="00F25547" w:rsidRPr="00F25547">
        <w:t xml:space="preserve"> не ловушка, но и не классический депозит. Повышенная ставка оправдана только при полном соблюдении условий и осознанном решении. Тем, кто ищет гибкость, такие продукты лучше обходить стороной</w:t>
      </w:r>
      <w:r>
        <w:t>»</w:t>
      </w:r>
      <w:r w:rsidR="00F25547" w:rsidRPr="00F25547">
        <w:t>, - рассказала инвестиционный советник, президент Ассоциации финансовых советников Юлия Кузнецова.</w:t>
      </w:r>
    </w:p>
    <w:p w14:paraId="57DAD8B3" w14:textId="77777777" w:rsidR="00F25547" w:rsidRPr="00F25547" w:rsidRDefault="00F25547" w:rsidP="00F25547">
      <w:r w:rsidRPr="00F25547">
        <w:t xml:space="preserve">Также она напомнила, защите АСВ подлежит только сама сумма вклада и часть </w:t>
      </w:r>
      <w:r w:rsidRPr="00F25547">
        <w:rPr>
          <w:b/>
        </w:rPr>
        <w:t>ПДС</w:t>
      </w:r>
      <w:r w:rsidRPr="00F25547">
        <w:t xml:space="preserve"> в рамках 2,8 млн. По словам эксперта, подобный вид вкладов подойдет тем, кто уже задумывался о </w:t>
      </w:r>
      <w:r w:rsidRPr="00F25547">
        <w:rPr>
          <w:b/>
        </w:rPr>
        <w:t>пенсионных накоплениях</w:t>
      </w:r>
      <w:r w:rsidRPr="00F25547">
        <w:t>, но хочет зафиксировать часть средств под повышенный доход.</w:t>
      </w:r>
    </w:p>
    <w:p w14:paraId="01B841A5" w14:textId="77777777" w:rsidR="00F25547" w:rsidRPr="00F25547" w:rsidRDefault="00F25547" w:rsidP="00F25547">
      <w:r w:rsidRPr="00F25547">
        <w:t xml:space="preserve">Ранее Банк России уже обращал внимание на то, что за 2024 год в него поступили жалобы на комбинированные с </w:t>
      </w:r>
      <w:r w:rsidRPr="00F25547">
        <w:rPr>
          <w:b/>
        </w:rPr>
        <w:t>ПДС</w:t>
      </w:r>
      <w:r w:rsidRPr="00F25547">
        <w:t xml:space="preserve"> вклады, большинство из которых касались неполного устного объяснения условий.</w:t>
      </w:r>
    </w:p>
    <w:p w14:paraId="14BAF8AA" w14:textId="77777777" w:rsidR="00F25547" w:rsidRPr="00F25547" w:rsidRDefault="00F25547" w:rsidP="00F25547">
      <w:r w:rsidRPr="00F25547">
        <w:t>Как застрахованы вклады</w:t>
      </w:r>
    </w:p>
    <w:p w14:paraId="63E23B32" w14:textId="77777777" w:rsidR="00F25547" w:rsidRPr="00F25547" w:rsidRDefault="00F25547" w:rsidP="00F25547">
      <w:r w:rsidRPr="00F25547">
        <w:t xml:space="preserve">Вклады россиян застрахованы, лимит возмещения в одной кредитной организации: </w:t>
      </w:r>
    </w:p>
    <w:p w14:paraId="7905C8CC" w14:textId="77777777" w:rsidR="00F25547" w:rsidRPr="00F25547" w:rsidRDefault="00F25547" w:rsidP="00F25547">
      <w:pPr>
        <w:numPr>
          <w:ilvl w:val="0"/>
          <w:numId w:val="35"/>
        </w:numPr>
      </w:pPr>
      <w:r w:rsidRPr="00F25547">
        <w:t xml:space="preserve">вклады и счета физлиц и ИП - 1,4 млн; </w:t>
      </w:r>
    </w:p>
    <w:p w14:paraId="6DF53FEE" w14:textId="77777777" w:rsidR="00F25547" w:rsidRPr="00F25547" w:rsidRDefault="00F25547" w:rsidP="00F25547">
      <w:pPr>
        <w:numPr>
          <w:ilvl w:val="0"/>
          <w:numId w:val="35"/>
        </w:numPr>
      </w:pPr>
      <w:r w:rsidRPr="00F25547">
        <w:lastRenderedPageBreak/>
        <w:t xml:space="preserve">вклады физлиц и ИП, оформленные на срок от трех лет с использованием безотзывных сберегательных сертификатов - 2,8 млн. Эта страховка будет дополнительной к страховке по вкладам на 1,4 млн; </w:t>
      </w:r>
    </w:p>
    <w:p w14:paraId="74A2772F" w14:textId="77777777" w:rsidR="00F25547" w:rsidRPr="00F25547" w:rsidRDefault="00F25547" w:rsidP="00F25547">
      <w:pPr>
        <w:numPr>
          <w:ilvl w:val="0"/>
          <w:numId w:val="35"/>
        </w:numPr>
      </w:pPr>
      <w:r w:rsidRPr="00F25547">
        <w:t xml:space="preserve">счета эскроу, открытые для покупки недвижимости или участия в долевом строительстве, - 10 млн; </w:t>
      </w:r>
    </w:p>
    <w:p w14:paraId="17C32B4E" w14:textId="77777777" w:rsidR="00F25547" w:rsidRPr="00F25547" w:rsidRDefault="00F25547" w:rsidP="00F25547">
      <w:pPr>
        <w:numPr>
          <w:ilvl w:val="0"/>
          <w:numId w:val="35"/>
        </w:numPr>
      </w:pPr>
      <w:r w:rsidRPr="00F25547">
        <w:t xml:space="preserve">также, по закону,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отзыва лицензии у банка. </w:t>
      </w:r>
    </w:p>
    <w:p w14:paraId="35611219" w14:textId="77777777" w:rsidR="00F25547" w:rsidRPr="00F25547" w:rsidRDefault="00F25547" w:rsidP="00F25547">
      <w:hyperlink r:id="rId45" w:history="1">
        <w:r w:rsidRPr="00F25547">
          <w:rPr>
            <w:rStyle w:val="a3"/>
          </w:rPr>
          <w:t>https://www.rbc.ru/story/668f8ac89a79471164d5d9bf</w:t>
        </w:r>
      </w:hyperlink>
    </w:p>
    <w:p w14:paraId="70CA6504" w14:textId="256B8B7C" w:rsidR="00F91983" w:rsidRPr="00F91983" w:rsidRDefault="00F91983" w:rsidP="00F91983">
      <w:pPr>
        <w:pStyle w:val="2"/>
      </w:pPr>
      <w:bookmarkStart w:id="161" w:name="_Toc216877376"/>
      <w:bookmarkStart w:id="162" w:name="_Hlk216938099"/>
      <w:bookmarkStart w:id="163" w:name="_Toc216938300"/>
      <w:proofErr w:type="spellStart"/>
      <w:r w:rsidRPr="00F91983">
        <w:t>Банки.ру</w:t>
      </w:r>
      <w:proofErr w:type="spellEnd"/>
      <w:r w:rsidRPr="00F91983">
        <w:t xml:space="preserve">, 17.12.2025, </w:t>
      </w:r>
      <w:r w:rsidRPr="00F91983">
        <w:rPr>
          <w:rFonts w:eastAsia="Verdana"/>
        </w:rPr>
        <w:t xml:space="preserve">Вклад или </w:t>
      </w:r>
      <w:r w:rsidR="00B673C4">
        <w:rPr>
          <w:rFonts w:eastAsia="Verdana"/>
        </w:rPr>
        <w:t>«</w:t>
      </w:r>
      <w:r w:rsidRPr="00F91983">
        <w:rPr>
          <w:rFonts w:eastAsia="Verdana"/>
        </w:rPr>
        <w:t>живые</w:t>
      </w:r>
      <w:r w:rsidR="00B673C4">
        <w:rPr>
          <w:rFonts w:eastAsia="Verdana"/>
        </w:rPr>
        <w:t>»</w:t>
      </w:r>
      <w:r w:rsidRPr="00F91983">
        <w:rPr>
          <w:rFonts w:eastAsia="Verdana"/>
        </w:rPr>
        <w:t xml:space="preserve"> рубли: россияне признались, в чем хранят сбережения</w:t>
      </w:r>
      <w:bookmarkEnd w:id="161"/>
      <w:bookmarkEnd w:id="163"/>
    </w:p>
    <w:p w14:paraId="1F922B7D" w14:textId="77777777" w:rsidR="00F91983" w:rsidRPr="00F91983" w:rsidRDefault="00F91983" w:rsidP="006637CA">
      <w:pPr>
        <w:pStyle w:val="3"/>
      </w:pPr>
      <w:bookmarkStart w:id="164" w:name="_Toc216938301"/>
      <w:r w:rsidRPr="00F91983">
        <w:t xml:space="preserve">Более половины всех сбережений россиян хранится на банковских вкладах и накопительных счетах - 54%, показал опрос, проведенный аналитиками </w:t>
      </w:r>
      <w:proofErr w:type="spellStart"/>
      <w:r w:rsidRPr="00F91983">
        <w:t>Банки.ру</w:t>
      </w:r>
      <w:proofErr w:type="spellEnd"/>
      <w:r w:rsidRPr="00F91983">
        <w:t xml:space="preserve"> среди пользователей финансового маркетплейса.</w:t>
      </w:r>
      <w:bookmarkEnd w:id="164"/>
    </w:p>
    <w:p w14:paraId="459B1694" w14:textId="1F0E4D3A" w:rsidR="00F91983" w:rsidRPr="00F91983" w:rsidRDefault="00F91983" w:rsidP="00F91983">
      <w:r w:rsidRPr="00F91983">
        <w:t xml:space="preserve">После вкладов в рейтинге популярных способов сбережения следуют наличные деньги: 34% опрошенных считают, что </w:t>
      </w:r>
      <w:r w:rsidR="00B673C4">
        <w:t>«</w:t>
      </w:r>
      <w:r w:rsidRPr="00F91983">
        <w:t>живые</w:t>
      </w:r>
      <w:r w:rsidR="00B673C4">
        <w:t>»</w:t>
      </w:r>
      <w:r w:rsidRPr="00F91983">
        <w:t xml:space="preserve"> рубли позволяют лучше контролировать расходы и быстро реагировать на изменения. Далее с большим отрывом идут инвестиции, недвижимость, иностранная валюта и драгоценные металлы.</w:t>
      </w:r>
    </w:p>
    <w:p w14:paraId="69BE0022" w14:textId="77777777" w:rsidR="00F91983" w:rsidRPr="00F91983" w:rsidRDefault="00F91983" w:rsidP="00F91983">
      <w:r w:rsidRPr="00F91983">
        <w:t>Такая структура, по словам аналитиков, отражает высокий уровень осторожности и стремление больше сохранить, а не приумножить накопленное.</w:t>
      </w:r>
    </w:p>
    <w:p w14:paraId="3918066C" w14:textId="77777777" w:rsidR="00F91983" w:rsidRPr="00F91983" w:rsidRDefault="00F91983" w:rsidP="00F91983">
      <w:r w:rsidRPr="00F91983">
        <w:t>Активно инвестируют только чуть более 5% опрошенных, еще 18% занимаются инвестированием в небольших объемах. Более половины опрошенных (почти 51%) не инвестируют вовсе и не планируют начинать, однако каждый четвертый хотел бы попробовать.</w:t>
      </w:r>
    </w:p>
    <w:p w14:paraId="69BB308D" w14:textId="77777777" w:rsidR="00F91983" w:rsidRPr="00F91983" w:rsidRDefault="00F91983" w:rsidP="00F91983">
      <w:r w:rsidRPr="00F91983">
        <w:t>Главная причина отказа от инвестиций - нехватка свободных средств, на это указали 53%. Второй по значимости барьер - отсутствие знаний и сложность инструментов, о чем сказали 28%. Еще 23% боятся финансовых потерь и не готовы к риску. Каждый пятый опрошенный указал в качестве барьера нестабильность экономической обстановки.</w:t>
      </w:r>
    </w:p>
    <w:p w14:paraId="4D4290D3" w14:textId="77777777" w:rsidR="00F91983" w:rsidRPr="00F91983" w:rsidRDefault="00F91983" w:rsidP="00F91983">
      <w:r w:rsidRPr="00F91983">
        <w:t xml:space="preserve">В предпочтениях по инструментам доминируют понятные и относительно безопасные активы. Недвижимость выбрал каждый пятый опрошенный пользователь, золото и другие драгметаллы - около 18%, </w:t>
      </w:r>
      <w:r w:rsidRPr="00F91983">
        <w:rPr>
          <w:b/>
        </w:rPr>
        <w:t>пенсионные накопления</w:t>
      </w:r>
      <w:r w:rsidRPr="00F91983">
        <w:t xml:space="preserve"> и </w:t>
      </w:r>
      <w:r w:rsidRPr="00F91983">
        <w:rPr>
          <w:b/>
        </w:rPr>
        <w:t>ПДС</w:t>
      </w:r>
      <w:r w:rsidRPr="00F91983">
        <w:t xml:space="preserve"> - 16%, облигации - 15%, фонды - 14%. Доля желающих инвестировать в валютные активы - около 12%, в цифровые - 10%.</w:t>
      </w:r>
    </w:p>
    <w:p w14:paraId="0DBAD54F" w14:textId="77777777" w:rsidR="00F91983" w:rsidRPr="00F91983" w:rsidRDefault="00F91983" w:rsidP="00F91983">
      <w:r w:rsidRPr="00F91983">
        <w:t>В опросе приняли участие порядка 3 тысяч человек, в финальную выборку попали 2 тысячи респондентов, ответившие на все предлагаемые вопросы.</w:t>
      </w:r>
    </w:p>
    <w:p w14:paraId="5395E554" w14:textId="77777777" w:rsidR="00F91983" w:rsidRPr="00F91983" w:rsidRDefault="00F91983" w:rsidP="00F91983">
      <w:hyperlink r:id="rId46" w:history="1">
        <w:r w:rsidRPr="00F91983">
          <w:rPr>
            <w:rStyle w:val="a3"/>
          </w:rPr>
          <w:t>https://www.banki.ru/news/lenta/?id=11020235</w:t>
        </w:r>
      </w:hyperlink>
    </w:p>
    <w:bookmarkEnd w:id="162"/>
    <w:p w14:paraId="35E6AE2E" w14:textId="77777777" w:rsidR="00111D7C" w:rsidRPr="007406BE" w:rsidRDefault="00111D7C" w:rsidP="00111D7C"/>
    <w:p w14:paraId="1648AE75" w14:textId="77777777" w:rsidR="00111D7C" w:rsidRPr="007406BE" w:rsidRDefault="00111D7C" w:rsidP="00111D7C">
      <w:pPr>
        <w:pStyle w:val="251"/>
      </w:pPr>
      <w:bookmarkStart w:id="165" w:name="_Toc99271712"/>
      <w:bookmarkStart w:id="166" w:name="_Toc99318658"/>
      <w:bookmarkStart w:id="167" w:name="_Toc165991078"/>
      <w:bookmarkStart w:id="168" w:name="_Toc216938302"/>
      <w:bookmarkEnd w:id="157"/>
      <w:bookmarkEnd w:id="158"/>
      <w:r w:rsidRPr="007406BE">
        <w:lastRenderedPageBreak/>
        <w:t>НОВОСТИ ЗАРУБЕЖНЫХ ПЕНСИОННЫХ СИСТЕМ</w:t>
      </w:r>
      <w:bookmarkEnd w:id="165"/>
      <w:bookmarkEnd w:id="166"/>
      <w:bookmarkEnd w:id="167"/>
      <w:bookmarkEnd w:id="168"/>
    </w:p>
    <w:p w14:paraId="7D59896E" w14:textId="77777777" w:rsidR="00111D7C" w:rsidRDefault="00111D7C" w:rsidP="00111D7C">
      <w:pPr>
        <w:pStyle w:val="10"/>
      </w:pPr>
      <w:bookmarkStart w:id="169" w:name="_Toc99271713"/>
      <w:bookmarkStart w:id="170" w:name="_Toc99318659"/>
      <w:bookmarkStart w:id="171" w:name="_Toc165991079"/>
      <w:bookmarkStart w:id="172" w:name="_Toc216938303"/>
      <w:r w:rsidRPr="007406BE">
        <w:t>Новости пенсионной отрасли стран ближнего зарубежья</w:t>
      </w:r>
      <w:bookmarkEnd w:id="169"/>
      <w:bookmarkEnd w:id="170"/>
      <w:bookmarkEnd w:id="171"/>
      <w:bookmarkEnd w:id="172"/>
    </w:p>
    <w:p w14:paraId="46CFC2BD" w14:textId="77777777" w:rsidR="00B431A5" w:rsidRDefault="00B431A5" w:rsidP="00B431A5">
      <w:pPr>
        <w:pStyle w:val="2"/>
      </w:pPr>
      <w:bookmarkStart w:id="173" w:name="_Toc216938304"/>
      <w:r>
        <w:t>AllInsurance.kz, 17.12.2025, НБРК: инфляция замедляется, тенге укрепляется, резервы и пенсионные активы растут</w:t>
      </w:r>
      <w:bookmarkEnd w:id="173"/>
    </w:p>
    <w:p w14:paraId="2B6E9AE3" w14:textId="77777777" w:rsidR="00B431A5" w:rsidRDefault="00B431A5" w:rsidP="006637CA">
      <w:pPr>
        <w:pStyle w:val="3"/>
      </w:pPr>
      <w:bookmarkStart w:id="174" w:name="_Toc216938305"/>
      <w:r>
        <w:t xml:space="preserve">Национальный банк Республики Казахстан представил в Правительстве доклад о текущем социально-экономическом развитии страны за </w:t>
      </w:r>
      <w:proofErr w:type="gramStart"/>
      <w:r>
        <w:t>январь–ноябрь</w:t>
      </w:r>
      <w:proofErr w:type="gramEnd"/>
      <w:r>
        <w:t xml:space="preserve"> 2025 года. Выступление Председателя НБРК Тимура Сулейменова было посвящено ключевым макроэкономическим тенденциям, динамике инфляции, валютного рынка, платежного баланса и состоянию финансовых резервов, что имеет прямое значение для страхового и финансового сектора.</w:t>
      </w:r>
      <w:bookmarkEnd w:id="174"/>
    </w:p>
    <w:p w14:paraId="4D38C238" w14:textId="77777777" w:rsidR="00B431A5" w:rsidRDefault="00B431A5" w:rsidP="00B431A5">
      <w:r>
        <w:t>По итогам ноября индекс деловой активности составил 50,6 пункта, сохраняясь в положительной зоне с марта 2024 года. В производственном секторе показатель достиг 51,8 пункта, тогда как в сфере услуг он составил 49,6. Улучшение оценок текущих и будущих условий ведения бизнеса привело к росту индекса бизнес-климата до 9 пунктов, что свидетельствует об умеренно позитивных ожиданиях со стороны бизнеса.</w:t>
      </w:r>
    </w:p>
    <w:p w14:paraId="157FAA53" w14:textId="77777777" w:rsidR="00B431A5" w:rsidRDefault="00B431A5" w:rsidP="00B431A5">
      <w:r>
        <w:t xml:space="preserve">Годовая инфляция в ноябре замедлилась до 12,4%. Основной вклад по-прежнему вносит продовольственная инфляция, которая достигла 13,4% на фоне высоких мировых цен и роста внутренних издержек. Инфляция непродовольственных товаров составила 11,2%, а платных услуг — 12,3%. Снижение инфляции в </w:t>
      </w:r>
      <w:proofErr w:type="gramStart"/>
      <w:r>
        <w:t>октябре–ноябре</w:t>
      </w:r>
      <w:proofErr w:type="gramEnd"/>
      <w:r>
        <w:t xml:space="preserve"> во многом объясняется административным снижением тарифов на жилищно-коммунальные услуги, однако косвенные эффекты от предыдущего роста тарифов, либерализации рынка ГСМ, устойчивого внутреннего спроса и высоких инфляционных ожиданий продолжают оказывать давление на цены. Месячная инфляция в ноябре составила 0,8%, что ниже </w:t>
      </w:r>
      <w:proofErr w:type="spellStart"/>
      <w:r>
        <w:t>среднеисторических</w:t>
      </w:r>
      <w:proofErr w:type="spellEnd"/>
      <w:r>
        <w:t xml:space="preserve"> значений.</w:t>
      </w:r>
    </w:p>
    <w:p w14:paraId="5DB5ECAB" w14:textId="77777777" w:rsidR="00B431A5" w:rsidRDefault="00B431A5" w:rsidP="00B431A5">
      <w:r>
        <w:t xml:space="preserve">В этих условиях Национальный банк 10 октября повысил базовую ставку до 18%, а 28 ноября сохранил ее на этом уровне. Регулятор подчеркнул, что решение направлено на восстановление макроэкономического баланса, сдерживание инфляции и поддержание привлекательности </w:t>
      </w:r>
      <w:proofErr w:type="spellStart"/>
      <w:r>
        <w:t>тенговых</w:t>
      </w:r>
      <w:proofErr w:type="spellEnd"/>
      <w:r>
        <w:t xml:space="preserve"> активов. Комплекс мер, включая зеркалирование валютных операций, пересмотр механизмов регулирования и макропруденциальные инструменты, ориентирован на снижение инфляционных ожиданий и укрепление финансовой стабильности.</w:t>
      </w:r>
    </w:p>
    <w:p w14:paraId="27455701" w14:textId="77777777" w:rsidR="00B431A5" w:rsidRDefault="00B431A5" w:rsidP="00B431A5">
      <w:r>
        <w:t xml:space="preserve">С начала 2025 года курс тенге укрепился на 2,4%, достигнув 512,57 тенге за доллар США. Динамика валютного рынка во многом была обусловлена </w:t>
      </w:r>
      <w:proofErr w:type="spellStart"/>
      <w:r>
        <w:t>дезинфляционной</w:t>
      </w:r>
      <w:proofErr w:type="spellEnd"/>
      <w:r>
        <w:t xml:space="preserve"> политикой, которая повысила интерес инвесторов к активам в национальной валюте. Объем портфельных инвестиций нерезидентов в государственные ценные бумаги Казахстана с начала года по ноябрь увеличился примерно на 750 млрд тенге, из которых 340 млрд тенге пришлись на ноябрь. Существенную роль сыграли и продажи иностранной валюты Национальным банком: в рамках трансфертов из </w:t>
      </w:r>
      <w:proofErr w:type="spellStart"/>
      <w:r>
        <w:t>Нацфонда</w:t>
      </w:r>
      <w:proofErr w:type="spellEnd"/>
      <w:r>
        <w:t xml:space="preserve"> было реализовано 7,8 млрд </w:t>
      </w:r>
      <w:r>
        <w:lastRenderedPageBreak/>
        <w:t>долларов, еще 6,1 млрд долларов — в рамках операций по зеркалированию покупок золота. В результате валютный рынок, по оценке регулятора, остается сбалансированным.</w:t>
      </w:r>
    </w:p>
    <w:p w14:paraId="2A279702" w14:textId="77777777" w:rsidR="00B431A5" w:rsidRDefault="00B431A5" w:rsidP="00B431A5">
      <w:r>
        <w:t>При этом платежный баланс демонстрирует нарастание внешних дисбалансов. Дефицит текущего счета расширился с минус 4 млрд долларов за девять месяцев 2024 года до минус 7 млрд долларов за аналогичный период 2025 года. Это связано с сокращением профицита торгового баланса: экспорт товаров и услуг снизился на 0,7% до 68 млрд долларов, в основном за счет падения экспорта металлов и урана, тогда как импорт вырос на 5,5% до 57,5 млрд долларов, отражая рост внутреннего спроса на продовольственные, инвестиционные и промежуточные товары. Сужение торгового профицита, по оценке НБРК, продолжает оказывать давление на платежный баланс и валютный курс.</w:t>
      </w:r>
    </w:p>
    <w:p w14:paraId="4BD8F2CE" w14:textId="77777777" w:rsidR="00B431A5" w:rsidRDefault="00B431A5" w:rsidP="00B431A5">
      <w:r>
        <w:t xml:space="preserve">Финансовые резервы страны, напротив, демонстрируют уверенный рост. Валовые международные резервы на конец ноября достигли 125,7 млрд долларов, увеличившись с начала года на 20,1%. Золотовалютные резервы Национального банка выросли на 35,5% до 62,1 млрд долларов, активы Национального фонда — на 8,1% до 63,6 млрд долларов. Инвестиционный доход </w:t>
      </w:r>
      <w:proofErr w:type="spellStart"/>
      <w:r>
        <w:t>Нацфонда</w:t>
      </w:r>
      <w:proofErr w:type="spellEnd"/>
      <w:r>
        <w:t xml:space="preserve"> за 11 месяцев составил 13,7% или 8,2 млрд долларов. За этот же период в фонд поступило 3,6 трлн тенге, тогда как объем трансфертов в республиканский бюджет достиг 4,9 трлн тенге.</w:t>
      </w:r>
    </w:p>
    <w:p w14:paraId="5CE7A2D3" w14:textId="77777777" w:rsidR="00B431A5" w:rsidRDefault="00B431A5" w:rsidP="00B431A5">
      <w:r>
        <w:t>Пенсионные активы ЕНПФ с начала года увеличились на 11,7% и достигли 25 трлн тенге. Инвестиционный доход составил 1,65 трлн тенге, пенсионные взносы — 2,5 трлн тенге, при этом объем досрочных изъятий составил около 1 трлн тенге.</w:t>
      </w:r>
    </w:p>
    <w:p w14:paraId="3D5E5843" w14:textId="77DC5CBD" w:rsidR="00B431A5" w:rsidRDefault="00B431A5" w:rsidP="00B431A5">
      <w:r>
        <w:t xml:space="preserve">В завершение доклада было отмечено, что в ноябре утверждена Программа совместных действий по макроэкономической стабилизации и повышению благосостояния населения на 2026–2028 годы. Ее ключевыми целями являются стабилизация и снижение инфляции, а также рост доходов населения темпами </w:t>
      </w:r>
      <w:r w:rsidR="00B673C4">
        <w:t>«</w:t>
      </w:r>
      <w:r>
        <w:t>инфляция плюс 2–3%</w:t>
      </w:r>
      <w:r w:rsidR="00B673C4">
        <w:t>»</w:t>
      </w:r>
      <w:r>
        <w:t xml:space="preserve">. Национальный банк намерен продолжить </w:t>
      </w:r>
      <w:proofErr w:type="spellStart"/>
      <w:r>
        <w:t>дезинфляционную</w:t>
      </w:r>
      <w:proofErr w:type="spellEnd"/>
      <w:r>
        <w:t xml:space="preserve"> политику, придерживаться режима гибкого курсообразования, сохранять зеркалирование валютных операций и повышать доходность активов Национального фонда и ЕНПФ.</w:t>
      </w:r>
    </w:p>
    <w:p w14:paraId="676CD37C" w14:textId="77777777" w:rsidR="00B431A5" w:rsidRDefault="00B431A5" w:rsidP="00B431A5">
      <w:r>
        <w:t>Для страхового рынка эти тенденции означают сохранение жестких макроэкономических условий, высоких процентных ставок и повышенного внимания к управлению инвестиционными портфелями, валютными рисками и инфляционным давлением на страховые выплаты и резервы.</w:t>
      </w:r>
    </w:p>
    <w:p w14:paraId="7E190594" w14:textId="015AF99A" w:rsidR="00B431A5" w:rsidRPr="00B431A5" w:rsidRDefault="00B431A5" w:rsidP="00B431A5">
      <w:hyperlink r:id="rId47" w:history="1">
        <w:r w:rsidRPr="00234200">
          <w:rPr>
            <w:rStyle w:val="a3"/>
          </w:rPr>
          <w:t>https://allinsurance.kz/news/market-kaz/24714-nbrk-inflyatsiya-zamedlyaetsya-tenge-ukreplyaetsya-rezervy-i-pensionnye-aktivy-rastut</w:t>
        </w:r>
      </w:hyperlink>
      <w:r>
        <w:t xml:space="preserve"> </w:t>
      </w:r>
    </w:p>
    <w:p w14:paraId="1C28EE0A" w14:textId="77777777" w:rsidR="001D4E19" w:rsidRPr="007406BE" w:rsidRDefault="001D4E19" w:rsidP="001D4E19">
      <w:pPr>
        <w:pStyle w:val="2"/>
      </w:pPr>
      <w:bookmarkStart w:id="175" w:name="_Toc216938306"/>
      <w:r w:rsidRPr="007406BE">
        <w:lastRenderedPageBreak/>
        <w:t>Digital Business, 17.12.2025, В Казахстане меняют механику работы с пенсионными накоплениями</w:t>
      </w:r>
      <w:bookmarkEnd w:id="175"/>
    </w:p>
    <w:p w14:paraId="6940C5E1" w14:textId="75D60B0C" w:rsidR="001D4E19" w:rsidRPr="007406BE" w:rsidRDefault="001D4E19" w:rsidP="006637CA">
      <w:pPr>
        <w:pStyle w:val="3"/>
      </w:pPr>
      <w:bookmarkStart w:id="176" w:name="_Toc216938307"/>
      <w:r w:rsidRPr="007406BE">
        <w:t xml:space="preserve">В 2026 году казахстанская пенсия перестанет быть чем-то </w:t>
      </w:r>
      <w:r w:rsidR="00B673C4">
        <w:t>«</w:t>
      </w:r>
      <w:r w:rsidRPr="007406BE">
        <w:t>по умолчанию</w:t>
      </w:r>
      <w:r w:rsidR="00B673C4">
        <w:t>»</w:t>
      </w:r>
      <w:r w:rsidRPr="007406BE">
        <w:t>. Формально выплаты вырастут на 10%, но на фоне инфляции эту прибавку могут и не почувствовать. Зато появится то, чего раньше не было – реальный выбор. Вкладчикам ЕНПФ разрешат самим решать, как инвестировать свои пенсионные деньги, а разговоры о досрочном выходе на пенсию перестанут звучать как фантазия. Правда, вместе со свободой придется взять на себя и ответственность за будущие цифры в пенсионном калькуляторе, пишет Digital Business.</w:t>
      </w:r>
      <w:bookmarkEnd w:id="176"/>
    </w:p>
    <w:p w14:paraId="74F4372E" w14:textId="77777777" w:rsidR="001D4E19" w:rsidRPr="007406BE" w:rsidRDefault="001D4E19" w:rsidP="001D4E19">
      <w:r w:rsidRPr="007406BE">
        <w:t>Пенсии вырастут, но не факт, что это почувствуется</w:t>
      </w:r>
    </w:p>
    <w:p w14:paraId="57F5D5DF" w14:textId="1FAB9776" w:rsidR="001D4E19" w:rsidRPr="007406BE" w:rsidRDefault="001D4E19" w:rsidP="001D4E19">
      <w:r w:rsidRPr="007406BE">
        <w:t xml:space="preserve">С 1 января казахстанцам обещают повышение пенсий на 10% – эта цифра уже заложена в бюджете. Однако даже министр национальной экономики признает: из-за ожидаемой инфляции прибавка может </w:t>
      </w:r>
      <w:r w:rsidR="00B673C4">
        <w:t>«</w:t>
      </w:r>
      <w:r w:rsidRPr="007406BE">
        <w:t>раствориться</w:t>
      </w:r>
      <w:r w:rsidR="00B673C4">
        <w:t>»</w:t>
      </w:r>
      <w:r w:rsidRPr="007406BE">
        <w:t>. Минимальная пенсия при этом вырастет до 69 тысяч тенге.</w:t>
      </w:r>
    </w:p>
    <w:p w14:paraId="0D1AB716" w14:textId="77777777" w:rsidR="001D4E19" w:rsidRPr="007406BE" w:rsidRDefault="001D4E19" w:rsidP="001D4E19">
      <w:r w:rsidRPr="007406BE">
        <w:t>Главное новшество – свобода выбора в ЕНПФ</w:t>
      </w:r>
    </w:p>
    <w:p w14:paraId="54EE901F" w14:textId="77777777" w:rsidR="001D4E19" w:rsidRPr="007406BE" w:rsidRDefault="001D4E19" w:rsidP="001D4E19">
      <w:r w:rsidRPr="007406BE">
        <w:t>Куда важнее другое изменение. Уже со следующего года каждый вкладчик ЕНПФ сможет сам выбирать, как инвестировать свои пенсионные накопления. Появятся три стратегии: консервативная, сбалансированная и агрессивная.</w:t>
      </w:r>
    </w:p>
    <w:p w14:paraId="5F1BD9E4" w14:textId="77777777" w:rsidR="001D4E19" w:rsidRPr="007406BE" w:rsidRDefault="001D4E19" w:rsidP="001D4E19">
      <w:r w:rsidRPr="007406BE">
        <w:t>На бумаге все выглядит просто, но на практике многие пока не понимают, какой вариант им подойдет и как он повлияет на будущую пенсию. Особенно когда люди начинают считать выплаты в онлайн-калькуляторах.</w:t>
      </w:r>
    </w:p>
    <w:p w14:paraId="4A82D77E" w14:textId="77777777" w:rsidR="001D4E19" w:rsidRPr="007406BE" w:rsidRDefault="001D4E19" w:rsidP="001D4E19">
      <w:r w:rsidRPr="007406BE">
        <w:t>Например, наша 38-летняя читательница ввела свои данные и получила прогноз: всего 73 тысячи тенге в 2050 году. И это при том, что сегодня у нее уже накоплено около 7 млн тенге. После такого результата закономерно возникает вопрос – а не лучше ли самой управлять своими деньгами?</w:t>
      </w:r>
    </w:p>
    <w:p w14:paraId="1891EA8C" w14:textId="77777777" w:rsidR="001D4E19" w:rsidRPr="007406BE" w:rsidRDefault="001D4E19" w:rsidP="001D4E19">
      <w:r w:rsidRPr="007406BE">
        <w:t>Именно здесь выбор пенсионной стратегии начинает играть ключевую роль.</w:t>
      </w:r>
    </w:p>
    <w:p w14:paraId="30DFB44F" w14:textId="1B9F6E61" w:rsidR="001D4E19" w:rsidRPr="007406BE" w:rsidRDefault="001D4E19" w:rsidP="001D4E19">
      <w:r w:rsidRPr="007406BE">
        <w:t xml:space="preserve">Три стратегии: без риска, с балансом или </w:t>
      </w:r>
      <w:r w:rsidR="00B673C4">
        <w:t>«</w:t>
      </w:r>
      <w:r w:rsidRPr="007406BE">
        <w:t>на вырост</w:t>
      </w:r>
      <w:r w:rsidR="00B673C4">
        <w:t>»</w:t>
      </w:r>
    </w:p>
    <w:p w14:paraId="1114FE10" w14:textId="77777777" w:rsidR="001D4E19" w:rsidRPr="007406BE" w:rsidRDefault="001D4E19" w:rsidP="001D4E19">
      <w:r w:rsidRPr="007406BE">
        <w:t>Консервативная стратегия подойдет тем, кто не любит рисковать: больше облигаций, меньше акций, доходность скромная, зато без лишних нервов.</w:t>
      </w:r>
    </w:p>
    <w:p w14:paraId="6D636A9A" w14:textId="77777777" w:rsidR="001D4E19" w:rsidRPr="007406BE" w:rsidRDefault="001D4E19" w:rsidP="001D4E19">
      <w:r w:rsidRPr="007406BE">
        <w:t>Сбалансированная – вариант для тех, кому до пенсии еще 5–15 лет. Рисков чуть больше, но и потенциальная доходность выше.</w:t>
      </w:r>
    </w:p>
    <w:p w14:paraId="19FD7807" w14:textId="77777777" w:rsidR="001D4E19" w:rsidRPr="007406BE" w:rsidRDefault="001D4E19" w:rsidP="001D4E19">
      <w:r w:rsidRPr="007406BE">
        <w:t>Агрессивная стратегия – это ставка на акции мировых рынков. Ее выбирают те, кому до пенсии далеко, и кто готов пережить временные просадки ради более высокой доходности в будущем.</w:t>
      </w:r>
    </w:p>
    <w:p w14:paraId="2BF2758B" w14:textId="77777777" w:rsidR="001D4E19" w:rsidRPr="007406BE" w:rsidRDefault="001D4E19" w:rsidP="001D4E19">
      <w:r w:rsidRPr="007406BE">
        <w:t>Пенсия в 40 лет? Все чаще говорят о FIRE</w:t>
      </w:r>
    </w:p>
    <w:p w14:paraId="0F94168A" w14:textId="77777777" w:rsidR="001D4E19" w:rsidRPr="007406BE" w:rsidRDefault="001D4E19" w:rsidP="001D4E19">
      <w:r w:rsidRPr="007406BE">
        <w:t>На этом фоне все чаще звучит движение FIRE – ранний выход на пенсию за счет жесткой экономии и активных инвестиций. Финансист Аман Алимбаев объясняет: метод обещает финансовую свободу за 7–15 лет, но требует почти минималистичного образа жизни.</w:t>
      </w:r>
    </w:p>
    <w:p w14:paraId="3F3152B9" w14:textId="77777777" w:rsidR="001D4E19" w:rsidRPr="007406BE" w:rsidRDefault="001D4E19" w:rsidP="001D4E19">
      <w:r w:rsidRPr="007406BE">
        <w:lastRenderedPageBreak/>
        <w:t>Сторонники FIRE могут откладывать до 90% дохода. Логика простая: если откладывать 20% – финансовая независимость возможна через 37 лет, 50% – примерно через 17 лет, а при 90% – всего за 3 года. Правда, такой путь подойдет далеко не всем.</w:t>
      </w:r>
    </w:p>
    <w:p w14:paraId="623F4B96" w14:textId="77777777" w:rsidR="001D4E19" w:rsidRPr="007406BE" w:rsidRDefault="001D4E19" w:rsidP="001D4E19">
      <w:r w:rsidRPr="007406BE">
        <w:t>Выбор есть – и ответственность тоже</w:t>
      </w:r>
    </w:p>
    <w:p w14:paraId="3143A52A" w14:textId="77777777" w:rsidR="001D4E19" w:rsidRPr="007406BE" w:rsidRDefault="001D4E19" w:rsidP="001D4E19">
      <w:r w:rsidRPr="007406BE">
        <w:t>Проще говоря, с 2026 года у казахстанцев появляется реальный выбор. Можно идти максимально безопасным путем и полагаться на стабильность, а можно брать на себя риск ради более высокой пенсии или даже досрочного выхода на отдых. Главное – не ошибиться с выбором. Потому что решать теперь придется самим.</w:t>
      </w:r>
    </w:p>
    <w:p w14:paraId="48422AEF" w14:textId="22ECCB37" w:rsidR="001D4E19" w:rsidRPr="007406BE" w:rsidRDefault="001D4E19" w:rsidP="001D4E19">
      <w:hyperlink r:id="rId48" w:history="1">
        <w:r w:rsidRPr="007406BE">
          <w:rPr>
            <w:rStyle w:val="a3"/>
          </w:rPr>
          <w:t>https://digitalbusiness.kz/2025-12-17/v-kazahstane-menyayut-mehaniku-raboti-s-pensionnimi-nakopleniyami/</w:t>
        </w:r>
      </w:hyperlink>
      <w:r w:rsidRPr="007406BE">
        <w:t xml:space="preserve"> </w:t>
      </w:r>
    </w:p>
    <w:p w14:paraId="2BCAB6F5" w14:textId="77777777" w:rsidR="00AD0568" w:rsidRPr="007406BE" w:rsidRDefault="00AD0568" w:rsidP="00AD0568">
      <w:pPr>
        <w:pStyle w:val="2"/>
      </w:pPr>
      <w:bookmarkStart w:id="177" w:name="_Toc216938308"/>
      <w:r w:rsidRPr="007406BE">
        <w:t>Караван, 17.12.2025, ЕНПФ снова поднял планку: кому теперь недоступны пенсионные накопления?</w:t>
      </w:r>
      <w:bookmarkEnd w:id="177"/>
    </w:p>
    <w:p w14:paraId="1AD991D9" w14:textId="77777777" w:rsidR="00AD0568" w:rsidRPr="007406BE" w:rsidRDefault="00AD0568" w:rsidP="006637CA">
      <w:pPr>
        <w:pStyle w:val="3"/>
      </w:pPr>
      <w:bookmarkStart w:id="178" w:name="_Toc216938309"/>
      <w:r w:rsidRPr="007406BE">
        <w:t>Единый накопительный пенсионный фонд повысил пороги минимальной достаточности на 2026 год. Корреспондент Caravan.kz выяснила, почему для многих казахстанцев пенсионные накопления снова оказались недосягаемыми.</w:t>
      </w:r>
      <w:bookmarkEnd w:id="178"/>
    </w:p>
    <w:p w14:paraId="27BCF831" w14:textId="77777777" w:rsidR="00AD0568" w:rsidRPr="007406BE" w:rsidRDefault="00AD0568" w:rsidP="00AD0568">
      <w:r w:rsidRPr="007406BE">
        <w:t>ЕНПФ опубликовал новые пороги минимальной достаточности на 2026 год. Цифры снова подросли в среднем примерно на 10 процентов. И для тех, кому в этом году до заветной суммы оставалось совсем немного, цель снова отодвинули.</w:t>
      </w:r>
    </w:p>
    <w:p w14:paraId="178A38C9" w14:textId="77777777" w:rsidR="00AD0568" w:rsidRPr="007406BE" w:rsidRDefault="00AD0568" w:rsidP="00AD0568">
      <w:r w:rsidRPr="007406BE">
        <w:t>Как изменился порог достаточности?</w:t>
      </w:r>
    </w:p>
    <w:p w14:paraId="2CB1275A" w14:textId="77777777" w:rsidR="00AD0568" w:rsidRPr="007406BE" w:rsidRDefault="00AD0568" w:rsidP="00AD0568">
      <w:r w:rsidRPr="007406BE">
        <w:t>Какие же пороги прописал ЕНПФ? Судя по данным в таблицах, у 20-летних в пенсионных накоплениях должно быть не меньше 3,72 млн тенге вместо прежних 3,26. Для 30-летних планка выросла с 4,58 до 5,12 млн, для 40-летних — с 6,1 до 6,72 млн. У меня, к примеру, в 51 год порог минимальной достаточности за один год сдвинулся с 8,05 млн до 8,77 млн тенге. Почти плюс 720 тысяч!</w:t>
      </w:r>
    </w:p>
    <w:p w14:paraId="233F613E" w14:textId="77777777" w:rsidR="00AD0568" w:rsidRPr="007406BE" w:rsidRDefault="00AD0568" w:rsidP="00AD0568">
      <w:r w:rsidRPr="007406BE">
        <w:t>Что такое минимальная достаточность? Логика государства изначально была такая. После выхода на пенсию человек будет получать выплаты из ЕНПФ ежемесячно. Чтобы эти выплаты не оказались совсем мизерными, пенсионный фонд рассчитывает, какая сумма нужна на счёте, исходя из возраста, предполагаемой продолжительности жизни и будущих выплат. В общем, к этой расчётной сумме нужно стремиться, чтобы хватило на достойную старость.</w:t>
      </w:r>
    </w:p>
    <w:p w14:paraId="51824E2E" w14:textId="77777777" w:rsidR="00AD0568" w:rsidRPr="007406BE" w:rsidRDefault="00AD0568" w:rsidP="00AD0568">
      <w:r w:rsidRPr="007406BE">
        <w:t>Но, по всей видимости, смысл этого термина изменился. Теперь это вовсе не минимальный уровень накоплений, а скорее, сумма, которую государство считает неприкосновенной. По сути, неснижаемый остаток на пенсионном счёте. И пока он не набран, доступ к собственным деньгам будет закрыт.</w:t>
      </w:r>
    </w:p>
    <w:p w14:paraId="0EFE1F91" w14:textId="77777777" w:rsidR="00AD0568" w:rsidRPr="007406BE" w:rsidRDefault="00AD0568" w:rsidP="00AD0568">
      <w:r w:rsidRPr="007406BE">
        <w:t>Можно ли накопить 3,7 миллиона к 20-летию?</w:t>
      </w:r>
    </w:p>
    <w:p w14:paraId="460DC3E2" w14:textId="77777777" w:rsidR="00AD0568" w:rsidRPr="007406BE" w:rsidRDefault="00AD0568" w:rsidP="00AD0568">
      <w:r w:rsidRPr="007406BE">
        <w:t xml:space="preserve">Для некоторых людей этот уровень накоплений может быть недосягаемым. Например, по новым расчётам, у 20-летнего казахстанца в ЕНПФ должно быть 3,72 млн тенге. Но это в принципе невозможно. Представим идеальный, почти фантастический сценарий. За два года в фонд должно прийти 3,72 млн тенге. Это примерно 155 тысяч тенге взносов каждый месяц. Но чтобы отчислять такие взносы, официальная зарплата должна быть </w:t>
      </w:r>
      <w:r w:rsidRPr="007406BE">
        <w:lastRenderedPageBreak/>
        <w:t xml:space="preserve">около 1,5 миллиона тенге в месяц (если 10 % — это 155 тыс. тенге, то 100 % </w:t>
      </w:r>
      <w:proofErr w:type="gramStart"/>
      <w:r w:rsidRPr="007406BE">
        <w:t>—  1</w:t>
      </w:r>
      <w:proofErr w:type="gramEnd"/>
      <w:r w:rsidRPr="007406BE">
        <w:t>,55 млн тенге).</w:t>
      </w:r>
    </w:p>
    <w:p w14:paraId="19209683" w14:textId="77777777" w:rsidR="00AD0568" w:rsidRPr="007406BE" w:rsidRDefault="00AD0568" w:rsidP="00AD0568">
      <w:r w:rsidRPr="007406BE">
        <w:t>В реальности таких зарплат не получают ни студенты, ни большинство выпускников. Это, скорее, редкие исключения, на которых невозможно строить государственные нормативы.</w:t>
      </w:r>
    </w:p>
    <w:p w14:paraId="123AD82A" w14:textId="669C748C" w:rsidR="00AD0568" w:rsidRPr="007406BE" w:rsidRDefault="00AD0568" w:rsidP="00AD0568">
      <w:r w:rsidRPr="007406BE">
        <w:t xml:space="preserve">Хорошо. Допустим, человек работает с 16 лет. Тогда стаж будет уже четыре года. Но и здесь цифры не сходятся. Всё это время официальная зарплата должна держаться на уровне 800–900 тыс. тенге в месяц, без перерывов и получек в </w:t>
      </w:r>
      <w:r w:rsidR="00B673C4">
        <w:t>«</w:t>
      </w:r>
      <w:r w:rsidRPr="007406BE">
        <w:t>конвертах</w:t>
      </w:r>
      <w:r w:rsidR="00B673C4">
        <w:t>»</w:t>
      </w:r>
      <w:r w:rsidRPr="007406BE">
        <w:t>. Такой сценарий возможен разве что в кино или презентациях о молодых и успешных бизнесменах.</w:t>
      </w:r>
    </w:p>
    <w:p w14:paraId="76837C0D" w14:textId="77777777" w:rsidR="00AD0568" w:rsidRPr="007406BE" w:rsidRDefault="00AD0568" w:rsidP="00AD0568">
      <w:r w:rsidRPr="007406BE">
        <w:t>Теперь вернёмся на землю. С 18 до 22 лет большинство людей учатся, подрабатывают и получают минимальные доходы. Пенсионные взносы в этот период либо крошечные, либо их нет вообще. И в этом контексте порог в 3,72 млн тенге для 20-летнего — это не минимальная достаточность, а скорее, недостижимый норматив.</w:t>
      </w:r>
    </w:p>
    <w:p w14:paraId="2D3AF2CA" w14:textId="77777777" w:rsidR="00AD0568" w:rsidRPr="007406BE" w:rsidRDefault="00AD0568" w:rsidP="00AD0568">
      <w:r w:rsidRPr="007406BE">
        <w:t>Новый год и день рождения: двойной удар по порогу достаточности</w:t>
      </w:r>
    </w:p>
    <w:p w14:paraId="4980F0CC" w14:textId="77777777" w:rsidR="00AD0568" w:rsidRPr="007406BE" w:rsidRDefault="00AD0568" w:rsidP="00AD0568">
      <w:r w:rsidRPr="007406BE">
        <w:t>Есть еще один важный момент. Порог минимальной достаточности для человека может вырасти дважды за очень короткое время. В первый раз с 1 января, когда ЕНПФ обновляет таблицы. Например, для 50-летнего порог повышается с 7,86 до 8,05 миллиона тенге. А затем проходит, допустим, месяц-два, наступает день рождения, и человек автоматически переходит в следующую возрастную категорию. Уже как 51-летний он попадает на новый порог — 8,77 млн тенге. В итоге всего за пару месяцев планка поднимается два раза подряд. При этом зарплата за это время не вырастает, пенсионные взносы остаются прежними, а накопления физически не успевают догнать новые цифры.</w:t>
      </w:r>
    </w:p>
    <w:p w14:paraId="72A28B89" w14:textId="77777777" w:rsidR="00AD0568" w:rsidRPr="007406BE" w:rsidRDefault="00AD0568" w:rsidP="00AD0568">
      <w:r w:rsidRPr="007406BE">
        <w:t>С точки зрения закона всё чисто, таблицы обновляют раз в год. Но человек уходит на пенсию не с 1 января, а со дня своего 63-летия.  И в этот момент для него автоматически применяется другая строка той же самой таблицы, где сумма уже больше. Получается, двойной удар по накоплениям.</w:t>
      </w:r>
    </w:p>
    <w:p w14:paraId="60D00745" w14:textId="77777777" w:rsidR="00AD0568" w:rsidRPr="007406BE" w:rsidRDefault="00AD0568" w:rsidP="00AD0568">
      <w:r w:rsidRPr="007406BE">
        <w:t>Как можно использовать накопления выше порога достаточности?</w:t>
      </w:r>
    </w:p>
    <w:p w14:paraId="27B3CFB0" w14:textId="77777777" w:rsidR="00AD0568" w:rsidRPr="007406BE" w:rsidRDefault="00AD0568" w:rsidP="00AD0568">
      <w:r w:rsidRPr="007406BE">
        <w:t>В завершение напомним о том, как можно использовать те пенсионные накопления, которые превышают порог минимальной достаточности.</w:t>
      </w:r>
    </w:p>
    <w:p w14:paraId="383362D0" w14:textId="77777777" w:rsidR="00AD0568" w:rsidRPr="007406BE" w:rsidRDefault="00AD0568" w:rsidP="00AD0568">
      <w:r w:rsidRPr="007406BE">
        <w:t xml:space="preserve">В первую очередь, эти деньги можно потратить на покупку жилья, строительства дома или погашение ипотечного займа. Денежные операции обычно проходят через уполномоченный банк. Для жилищных целей чаще всего используют </w:t>
      </w:r>
      <w:proofErr w:type="spellStart"/>
      <w:r w:rsidRPr="007406BE">
        <w:t>Отбасы</w:t>
      </w:r>
      <w:proofErr w:type="spellEnd"/>
      <w:r w:rsidRPr="007406BE">
        <w:t xml:space="preserve"> банк, но также подходят </w:t>
      </w:r>
      <w:proofErr w:type="spellStart"/>
      <w:r w:rsidRPr="007406BE">
        <w:t>Halyk</w:t>
      </w:r>
      <w:proofErr w:type="spellEnd"/>
      <w:r w:rsidRPr="007406BE">
        <w:t xml:space="preserve"> Bank, Банк ЦентрКредит, </w:t>
      </w:r>
      <w:proofErr w:type="spellStart"/>
      <w:r w:rsidRPr="007406BE">
        <w:t>Altyn</w:t>
      </w:r>
      <w:proofErr w:type="spellEnd"/>
      <w:r w:rsidRPr="007406BE">
        <w:t xml:space="preserve"> Bank и Фридом Банк Казахстан, в зависимости от того, на какую именно цель нужны деньги.</w:t>
      </w:r>
    </w:p>
    <w:p w14:paraId="2662912B" w14:textId="77777777" w:rsidR="00AD0568" w:rsidRPr="007406BE" w:rsidRDefault="00AD0568" w:rsidP="00AD0568">
      <w:r w:rsidRPr="007406BE">
        <w:t>Через банк подаётся заявление на единовременную пенсионную выплату. К заявлению прикладываются подтверждающие документы (договор купли-продажи, договор долевого участия, ипотечный договор, либо документы на земельный участок и строительство дома). Банк проверяет заявление и документы. Если всё в порядке, он в течение двух рабочих дней направляет электронный запрос в ЕНПФ. Сам ЕНПФ рассматривает его и в течение примерно пяти рабочих дней переводит деньги на специальный счёт в банке. Важное дополнение — деньги на руки не выдаются!</w:t>
      </w:r>
    </w:p>
    <w:p w14:paraId="2E67DCAA" w14:textId="77777777" w:rsidR="00AD0568" w:rsidRPr="007406BE" w:rsidRDefault="00AD0568" w:rsidP="00AD0568">
      <w:r w:rsidRPr="007406BE">
        <w:lastRenderedPageBreak/>
        <w:t xml:space="preserve">Накопления также можно использовать на лечение. Схема такая же, как в случае с покупкой жилья. Только заявление подается с указанием конкретной медицинской цели. К заявлению нужно приложить подтверждающие документы: медицинское заключение, направление, договор с клиникой или </w:t>
      </w:r>
      <w:proofErr w:type="gramStart"/>
      <w:r w:rsidRPr="007406BE">
        <w:t>счёт на оплату</w:t>
      </w:r>
      <w:proofErr w:type="gramEnd"/>
      <w:r w:rsidRPr="007406BE">
        <w:t xml:space="preserve"> услуг. Перечень допустимых видов лечения утверждён Минздравом. Это, например, орфанные заболевания, реконструктивные операции, радионуклидная терапия и радиойодтерапия, радиохирургическое лечение, протонная терапия.</w:t>
      </w:r>
    </w:p>
    <w:p w14:paraId="61892884" w14:textId="77777777" w:rsidR="00AD0568" w:rsidRPr="007406BE" w:rsidRDefault="00AD0568" w:rsidP="00AD0568">
      <w:r w:rsidRPr="007406BE">
        <w:t>Напомним, в сентябре этого года Минздрав запретил использование пенсионных накоплений на стоматологические услуги. Ведомство заявило, что часть средств выводилась через мошеннические схемы.</w:t>
      </w:r>
    </w:p>
    <w:p w14:paraId="65E44A16" w14:textId="77777777" w:rsidR="00AD0568" w:rsidRPr="007406BE" w:rsidRDefault="00AD0568" w:rsidP="00AD0568">
      <w:r w:rsidRPr="007406BE">
        <w:t>А с 12 декабря 2025 года в Казахстане приостановили и использование пенсионных излишков на пластические операции. Поводом стал резкий всплеск обращений, число заявок в 130 раз превысило среднемесячный.</w:t>
      </w:r>
    </w:p>
    <w:p w14:paraId="6EFA3360" w14:textId="2690A44F" w:rsidR="00111D7C" w:rsidRPr="007406BE" w:rsidRDefault="00AD0568" w:rsidP="00AD0568">
      <w:hyperlink r:id="rId49" w:history="1">
        <w:r w:rsidRPr="007406BE">
          <w:rPr>
            <w:rStyle w:val="a3"/>
          </w:rPr>
          <w:t>https://www.caravan.kz/society/enpf-snova-podnjal-planku-komu-teper-nedostupny-pensionnye-nakoplenija/</w:t>
        </w:r>
      </w:hyperlink>
    </w:p>
    <w:p w14:paraId="5BFB11CE" w14:textId="5BE2F000" w:rsidR="00FE457A" w:rsidRPr="007406BE" w:rsidRDefault="00FE457A" w:rsidP="00FE457A">
      <w:pPr>
        <w:pStyle w:val="2"/>
      </w:pPr>
      <w:bookmarkStart w:id="179" w:name="_Toc216938310"/>
      <w:r w:rsidRPr="007406BE">
        <w:t xml:space="preserve">Digital Business, 17.12.2025, </w:t>
      </w:r>
      <w:r w:rsidR="00B673C4">
        <w:t>«</w:t>
      </w:r>
      <w:r w:rsidRPr="007406BE">
        <w:t>Казахстанцы больше потеряют, чем заработают</w:t>
      </w:r>
      <w:r w:rsidR="00B673C4">
        <w:t>»</w:t>
      </w:r>
      <w:r w:rsidRPr="007406BE">
        <w:t>: экономист про попытку снять пенсионные по старым порогам</w:t>
      </w:r>
      <w:bookmarkEnd w:id="179"/>
    </w:p>
    <w:p w14:paraId="49E6F110" w14:textId="77777777" w:rsidR="00FE457A" w:rsidRPr="007406BE" w:rsidRDefault="00FE457A" w:rsidP="006637CA">
      <w:pPr>
        <w:pStyle w:val="3"/>
      </w:pPr>
      <w:bookmarkStart w:id="180" w:name="_Toc216938311"/>
      <w:r w:rsidRPr="007406BE">
        <w:t xml:space="preserve">С 2026 года в Казахстане повышаются минимальные пороги для изъятия пенсионных средств из ЕНПФ. И Digital Business обратил внимание на ожидаемо возникший тренд срочного изъятия. Задали вопрос о целесообразности поспешных решений финансисту и бывшему банкиру Султану </w:t>
      </w:r>
      <w:proofErr w:type="spellStart"/>
      <w:r w:rsidRPr="007406BE">
        <w:t>Елемесову</w:t>
      </w:r>
      <w:proofErr w:type="spellEnd"/>
      <w:r w:rsidRPr="007406BE">
        <w:t xml:space="preserve"> - и вот что он ответил.</w:t>
      </w:r>
      <w:bookmarkEnd w:id="180"/>
    </w:p>
    <w:p w14:paraId="3BBADBDD" w14:textId="77777777" w:rsidR="00FE457A" w:rsidRPr="007406BE" w:rsidRDefault="00FE457A" w:rsidP="00FE457A">
      <w:r w:rsidRPr="007406BE">
        <w:t>Лимиты выросли на 10%, но это ожидаемо</w:t>
      </w:r>
    </w:p>
    <w:p w14:paraId="0A917A17" w14:textId="77777777" w:rsidR="00FE457A" w:rsidRPr="007406BE" w:rsidRDefault="00FE457A" w:rsidP="00FE457A">
      <w:r w:rsidRPr="007406BE">
        <w:t>Собеседник отмечает, что повышение лимитов на 10% лишь частично компенсирует инфляцию. В текущих условиях рост цен делает прежние пороги снятия средств менее реалистичными для обеспечения жизненных потребностей.</w:t>
      </w:r>
    </w:p>
    <w:p w14:paraId="0A057ECE" w14:textId="648D5568" w:rsidR="00FE457A" w:rsidRPr="007406BE" w:rsidRDefault="00B673C4" w:rsidP="00FE457A">
      <w:r>
        <w:t>«</w:t>
      </w:r>
      <w:r w:rsidR="00FE457A" w:rsidRPr="007406BE">
        <w:t>Да, пенсионные подняли лимит на 10%, но это было ожидаемо, на самом деле. Я в соцсетях неоднократно писал, что жду повышения. Почему? Потому что инфляция разгоняется, и, понятное дело, что на те деньги, на те лимиты, которые сейчас стоят, в будущем нельзя будет прожить</w:t>
      </w:r>
      <w:r>
        <w:t>»</w:t>
      </w:r>
      <w:r w:rsidR="00FE457A" w:rsidRPr="007406BE">
        <w:t xml:space="preserve">, - говорит Султан </w:t>
      </w:r>
      <w:proofErr w:type="spellStart"/>
      <w:r w:rsidR="00FE457A" w:rsidRPr="007406BE">
        <w:t>Елемесов</w:t>
      </w:r>
      <w:proofErr w:type="spellEnd"/>
      <w:r w:rsidR="00FE457A" w:rsidRPr="007406BE">
        <w:t>.</w:t>
      </w:r>
    </w:p>
    <w:p w14:paraId="0FDE4C07" w14:textId="77777777" w:rsidR="00FE457A" w:rsidRPr="007406BE" w:rsidRDefault="00FE457A" w:rsidP="00FE457A">
      <w:r w:rsidRPr="007406BE">
        <w:t>Лимиты пересматриваются регулярно</w:t>
      </w:r>
    </w:p>
    <w:p w14:paraId="5E175BF1" w14:textId="77777777" w:rsidR="00FE457A" w:rsidRPr="007406BE" w:rsidRDefault="00FE457A" w:rsidP="00FE457A">
      <w:r w:rsidRPr="007406BE">
        <w:t>Пересмотр лимитов каждые несколько лет позволяет государству корректировать доступ к пенсионным средствам в соответствии с динамикой инфляции и покупательной способности граждан, сохраняя долгосрочную устойчивость пенсионной системы.</w:t>
      </w:r>
    </w:p>
    <w:p w14:paraId="412F1D9E" w14:textId="7C6BAC03" w:rsidR="00FE457A" w:rsidRPr="007406BE" w:rsidRDefault="00B673C4" w:rsidP="00FE457A">
      <w:r>
        <w:t>«</w:t>
      </w:r>
      <w:r w:rsidR="00FE457A" w:rsidRPr="007406BE">
        <w:t xml:space="preserve">И, понятное дело, что из-за инфляции лимиты всегда будут пересматривать - они не фиксированы, они не останутся на ближайшие </w:t>
      </w:r>
      <w:proofErr w:type="gramStart"/>
      <w:r w:rsidR="00FE457A" w:rsidRPr="007406BE">
        <w:t>20 - 30</w:t>
      </w:r>
      <w:proofErr w:type="gramEnd"/>
      <w:r w:rsidR="00FE457A" w:rsidRPr="007406BE">
        <w:t xml:space="preserve"> лет в неизменном виде. Раз-два и каждый три года их в любом случае будут пересматривать. А повышение на 10%, по мне, с учетом уровня инфляции, это достаточно формальное повышение. И это, в принципе, не связано с </w:t>
      </w:r>
      <w:proofErr w:type="spellStart"/>
      <w:r w:rsidR="00FE457A" w:rsidRPr="007406BE">
        <w:t>ИПНом</w:t>
      </w:r>
      <w:proofErr w:type="spellEnd"/>
      <w:r w:rsidR="00FE457A" w:rsidRPr="007406BE">
        <w:t xml:space="preserve"> или с отменой ИПН</w:t>
      </w:r>
      <w:r>
        <w:t>»</w:t>
      </w:r>
      <w:r w:rsidR="00FE457A" w:rsidRPr="007406BE">
        <w:t>, - уточняет специалист.</w:t>
      </w:r>
    </w:p>
    <w:p w14:paraId="479013E9" w14:textId="77777777" w:rsidR="00FE457A" w:rsidRPr="007406BE" w:rsidRDefault="00FE457A" w:rsidP="00FE457A">
      <w:r w:rsidRPr="007406BE">
        <w:t>Лучше оставлять излишки в ЕНПФ</w:t>
      </w:r>
    </w:p>
    <w:p w14:paraId="7D589F7E" w14:textId="77777777" w:rsidR="00FE457A" w:rsidRPr="007406BE" w:rsidRDefault="00FE457A" w:rsidP="00FE457A">
      <w:r w:rsidRPr="007406BE">
        <w:lastRenderedPageBreak/>
        <w:t>Финансист советует не торопиться с выводом пенсионных средств. Даже с учетом новых лимитов деньги, оставленные в ЕНПФ, продолжают работать и обеспечивают защиту от инфляции. Срочное снятие средств для текущих нужд может снизить потенциальный доход и замедлить накопление на будущую пенсию.</w:t>
      </w:r>
    </w:p>
    <w:p w14:paraId="4BEB9A69" w14:textId="0B5C8F58" w:rsidR="00FE457A" w:rsidRPr="007406BE" w:rsidRDefault="00B673C4" w:rsidP="00FE457A">
      <w:r>
        <w:t>«</w:t>
      </w:r>
      <w:r w:rsidR="00FE457A" w:rsidRPr="007406BE">
        <w:t xml:space="preserve">Люди, кто ранее использовал излишки с учетом отсрочки по ИПН, им, как бы, без разницы - они всегда это делают. Но я тут не вижу, на самом деле, проблемы. То есть, если ты постоянно зарабатываешь, постоянно получаешь доход, то, если тебе эти излишки не нужны, то, в моем понимании, лучше все-таки их оставить в ИНПФ. Почему? Потому что ты к следующим излишкам придешь быстрее. Понятное дело, что они теперь поменяются и придется поработать. А ели ты оставляешь деньги, то и приходишь к ним быстрее. Как бы там ни было, эта хоть </w:t>
      </w:r>
      <w:proofErr w:type="gramStart"/>
      <w:r w:rsidR="00FE457A" w:rsidRPr="007406BE">
        <w:t>какая-то денежка</w:t>
      </w:r>
      <w:proofErr w:type="gramEnd"/>
      <w:r w:rsidR="00FE457A" w:rsidRPr="007406BE">
        <w:t xml:space="preserve"> на пенсию, она хотя бы с покрытием инфляции, и это лучше, чем использовать ее, например, на зубы, которых по факту нет, или на глаза, потому что потом эти деньги все равно проешь на бытовые вещи. Кстати, эти сферы для вывода средств уже прикрыли</w:t>
      </w:r>
      <w:r>
        <w:t>»</w:t>
      </w:r>
      <w:r w:rsidR="00FE457A" w:rsidRPr="007406BE">
        <w:t>, - считает собеседник.</w:t>
      </w:r>
    </w:p>
    <w:p w14:paraId="288F8EE1" w14:textId="77777777" w:rsidR="00FE457A" w:rsidRPr="007406BE" w:rsidRDefault="00FE457A" w:rsidP="00FE457A">
      <w:r w:rsidRPr="007406BE">
        <w:t>Альтернативные варианты не всегда балуют процентами</w:t>
      </w:r>
    </w:p>
    <w:p w14:paraId="26691453" w14:textId="77777777" w:rsidR="00FE457A" w:rsidRPr="007406BE" w:rsidRDefault="00FE457A" w:rsidP="00FE457A">
      <w:r w:rsidRPr="007406BE">
        <w:t>Даже долгосрочные депозиты с госпремией могут давать доходность ниже, чем оставление средств в ЕНПФ с учетом госпремии и инфляционной индексации, подчеркивает специалист.</w:t>
      </w:r>
    </w:p>
    <w:p w14:paraId="283D6BAD" w14:textId="54D5B3A6" w:rsidR="00FE457A" w:rsidRPr="007406BE" w:rsidRDefault="00B673C4" w:rsidP="00FE457A">
      <w:r>
        <w:t>«</w:t>
      </w:r>
      <w:r w:rsidR="00FE457A" w:rsidRPr="007406BE">
        <w:t xml:space="preserve">Есть еще вопрос вывода денег на депозит от </w:t>
      </w:r>
      <w:proofErr w:type="spellStart"/>
      <w:r w:rsidR="00FE457A" w:rsidRPr="007406BE">
        <w:t>Отбасы</w:t>
      </w:r>
      <w:proofErr w:type="spellEnd"/>
      <w:r w:rsidR="00FE457A" w:rsidRPr="007406BE">
        <w:t xml:space="preserve"> Банка </w:t>
      </w:r>
      <w:proofErr w:type="gramStart"/>
      <w:r w:rsidR="00FE457A" w:rsidRPr="007406BE">
        <w:t>-  там</w:t>
      </w:r>
      <w:proofErr w:type="gramEnd"/>
      <w:r w:rsidR="00FE457A" w:rsidRPr="007406BE">
        <w:t xml:space="preserve"> средства могут лежать до шести лет без возврата в ЕНПФ. Но, опять же, по депозиту от </w:t>
      </w:r>
      <w:proofErr w:type="spellStart"/>
      <w:r w:rsidR="00FE457A" w:rsidRPr="007406BE">
        <w:t>Отбасы</w:t>
      </w:r>
      <w:proofErr w:type="spellEnd"/>
      <w:r w:rsidR="00FE457A" w:rsidRPr="007406BE">
        <w:t xml:space="preserve"> банка доходность с учетом госпремии примерно </w:t>
      </w:r>
      <w:proofErr w:type="gramStart"/>
      <w:r w:rsidR="00FE457A" w:rsidRPr="007406BE">
        <w:t>3 - 4%</w:t>
      </w:r>
      <w:proofErr w:type="gramEnd"/>
      <w:r w:rsidR="00FE457A" w:rsidRPr="007406BE">
        <w:t xml:space="preserve"> на 6 лет - а может и меньше выйдет. Проще говоря - в ЕНПФ доходность выше. Просто так вытаскивать деньги, чтобы они там </w:t>
      </w:r>
      <w:r>
        <w:t>«</w:t>
      </w:r>
      <w:r w:rsidR="00FE457A" w:rsidRPr="007406BE">
        <w:t>не сгорели</w:t>
      </w:r>
      <w:r>
        <w:t>»</w:t>
      </w:r>
      <w:r w:rsidR="00FE457A" w:rsidRPr="007406BE">
        <w:t xml:space="preserve">, не имеет смысла - они там не сгорают, а продолжают работать. </w:t>
      </w:r>
      <w:proofErr w:type="gramStart"/>
      <w:r w:rsidR="00FE457A" w:rsidRPr="007406BE">
        <w:t>По мне,</w:t>
      </w:r>
      <w:proofErr w:type="gramEnd"/>
      <w:r w:rsidR="00FE457A" w:rsidRPr="007406BE">
        <w:t xml:space="preserve"> весь этот тренд - не совсем правильная стратегия</w:t>
      </w:r>
      <w:r>
        <w:t>»</w:t>
      </w:r>
      <w:r w:rsidR="00FE457A" w:rsidRPr="007406BE">
        <w:t xml:space="preserve">, - заключил Султан </w:t>
      </w:r>
      <w:proofErr w:type="spellStart"/>
      <w:r w:rsidR="00FE457A" w:rsidRPr="007406BE">
        <w:t>Елемесов</w:t>
      </w:r>
      <w:proofErr w:type="spellEnd"/>
      <w:r w:rsidR="00FE457A" w:rsidRPr="007406BE">
        <w:t>.</w:t>
      </w:r>
    </w:p>
    <w:p w14:paraId="5758962D" w14:textId="77777777" w:rsidR="00FE457A" w:rsidRPr="007406BE" w:rsidRDefault="00FE457A" w:rsidP="00FE457A">
      <w:r w:rsidRPr="007406BE">
        <w:t>На что деньги можно тратить</w:t>
      </w:r>
    </w:p>
    <w:p w14:paraId="7C861D60" w14:textId="77777777" w:rsidR="00FE457A" w:rsidRPr="007406BE" w:rsidRDefault="00FE457A" w:rsidP="00FE457A">
      <w:r w:rsidRPr="007406BE">
        <w:t>Пенсионные накопления по-прежнему можно использовать только на дорогостоящее лечение и жизненно необходимые медицинские операции, которые включены в официальный перечень Минздрава. Офтальмология и стоматология официально из этого списка исключены.</w:t>
      </w:r>
    </w:p>
    <w:p w14:paraId="1814ABF6" w14:textId="50804421" w:rsidR="00AD0568" w:rsidRPr="007406BE" w:rsidRDefault="00FE457A" w:rsidP="00FE457A">
      <w:hyperlink r:id="rId50" w:history="1">
        <w:r w:rsidRPr="007406BE">
          <w:rPr>
            <w:rStyle w:val="a3"/>
          </w:rPr>
          <w:t>https://digitalbusiness.kz/2025-12-17/kazahstantsi-bolshe-poteryayut-chem-zarabotayut-ekonomist-pro-popitku-snyat-pensionnie-po-starim-porogam/</w:t>
        </w:r>
      </w:hyperlink>
    </w:p>
    <w:p w14:paraId="4C54FDBF" w14:textId="77777777" w:rsidR="00FE457A" w:rsidRPr="007406BE" w:rsidRDefault="00FE457A" w:rsidP="00FE457A"/>
    <w:p w14:paraId="0F91D1CE" w14:textId="77777777" w:rsidR="00111D7C" w:rsidRDefault="00111D7C" w:rsidP="00111D7C">
      <w:pPr>
        <w:pStyle w:val="10"/>
      </w:pPr>
      <w:bookmarkStart w:id="181" w:name="_Toc99271715"/>
      <w:bookmarkStart w:id="182" w:name="_Toc99318660"/>
      <w:bookmarkStart w:id="183" w:name="_Toc165991080"/>
      <w:bookmarkStart w:id="184" w:name="_Toc216938312"/>
      <w:r w:rsidRPr="007406BE">
        <w:lastRenderedPageBreak/>
        <w:t>Новости пенсионной отрасли стран дальнего зарубежья</w:t>
      </w:r>
      <w:bookmarkEnd w:id="181"/>
      <w:bookmarkEnd w:id="182"/>
      <w:bookmarkEnd w:id="183"/>
      <w:bookmarkEnd w:id="184"/>
    </w:p>
    <w:p w14:paraId="3EC81A97" w14:textId="77777777" w:rsidR="005046F0" w:rsidRDefault="005046F0" w:rsidP="005046F0">
      <w:pPr>
        <w:pStyle w:val="2"/>
      </w:pPr>
      <w:bookmarkStart w:id="185" w:name="_Toc216938313"/>
      <w:r>
        <w:t>Блокчейн24, 17.12.2025, Немецкий пенсионный фонд NAEV тестирует распределение средств в криптовалюте</w:t>
      </w:r>
      <w:bookmarkEnd w:id="185"/>
    </w:p>
    <w:p w14:paraId="1DB0F504" w14:textId="77777777" w:rsidR="005046F0" w:rsidRDefault="005046F0" w:rsidP="006637CA">
      <w:pPr>
        <w:pStyle w:val="3"/>
      </w:pPr>
      <w:bookmarkStart w:id="186" w:name="_Toc216938314"/>
      <w:r>
        <w:t xml:space="preserve">Пенсионный фонд для врачей в земле Северный Рейн-Вестфалия, </w:t>
      </w:r>
      <w:proofErr w:type="spellStart"/>
      <w:r>
        <w:t>Nordrheinische</w:t>
      </w:r>
      <w:proofErr w:type="spellEnd"/>
      <w:r>
        <w:t xml:space="preserve"> </w:t>
      </w:r>
      <w:proofErr w:type="spellStart"/>
      <w:r>
        <w:t>Ärzteversorgung</w:t>
      </w:r>
      <w:proofErr w:type="spellEnd"/>
      <w:r>
        <w:t xml:space="preserve"> (NAEV), после двухлетнего этапа тестирования впервые структурированно вложился в криптовалюту. Это учреждение первого уровня, которое управляет пенсионными накоплениями медицинских работников, рассматривало пилотный проект как строго контролируемый эксперимент. Однако теперь этот процесс привел к небольшому, но официальному вложению в цифровые активы.</w:t>
      </w:r>
      <w:bookmarkEnd w:id="186"/>
    </w:p>
    <w:p w14:paraId="28B44BFC" w14:textId="77777777" w:rsidR="005046F0" w:rsidRDefault="005046F0" w:rsidP="005046F0">
      <w:r>
        <w:t>В течение тестового периода NAEV опробовала две разные стратегии, каждая из которых реализовывалась с помощью биржевых продуктов (ETP). Первоначальный лимит для тестирования составлял не более 0,1% от общей суммы активов, что эквивалентно примерно 17 млн евро. После завершения тестирования общий порог распределения был увеличен до 0,5%, или 85 млн евро, как сообщает IPE.</w:t>
      </w:r>
    </w:p>
    <w:p w14:paraId="27D3B87F" w14:textId="77777777" w:rsidR="005046F0" w:rsidRDefault="005046F0" w:rsidP="005046F0">
      <w:r>
        <w:t xml:space="preserve">Директор по инвестициям Бернд </w:t>
      </w:r>
      <w:proofErr w:type="spellStart"/>
      <w:r>
        <w:t>Франкен</w:t>
      </w:r>
      <w:proofErr w:type="spellEnd"/>
      <w:r>
        <w:t xml:space="preserve"> объяснил, что первая стратегия представляла собой взвешенную по капитализации корзину из 10 крупнейших по размеру рынка криптовалют. Более того, такой подход обеспечивал NAEV широкий прямой доступ к ценовым показателям криптовалютного рынка. Вторая стратегия, напротив, была ориентирована на более диверсифицированный подход к сектору, аналогичный инвестированию в акции.</w:t>
      </w:r>
    </w:p>
    <w:p w14:paraId="0059B197" w14:textId="77777777" w:rsidR="005046F0" w:rsidRDefault="005046F0" w:rsidP="005046F0">
      <w:r>
        <w:t>Двусторонняя стратегия и результаты тестового этапа</w:t>
      </w:r>
    </w:p>
    <w:p w14:paraId="0BFE8BFB" w14:textId="77777777" w:rsidR="005046F0" w:rsidRDefault="005046F0" w:rsidP="005046F0">
      <w:r>
        <w:t xml:space="preserve">По словам </w:t>
      </w:r>
      <w:proofErr w:type="spellStart"/>
      <w:r>
        <w:t>Франкена</w:t>
      </w:r>
      <w:proofErr w:type="spellEnd"/>
      <w:r>
        <w:t>, вторая стратегия представляет собой нишевый инвестиционный фонд, который вкладывает около 80% средств в криптовалютные и блокчейн-компании и до 25% — непосредственно в криптовалюты. При этом обе стратегии реализуются через биржевые инструменты, а не через прямое хранение токенов, что упрощает управление и контроль рисков.</w:t>
      </w:r>
    </w:p>
    <w:p w14:paraId="3F4CD069" w14:textId="5C9C1528" w:rsidR="005046F0" w:rsidRDefault="005046F0" w:rsidP="005046F0">
      <w:r>
        <w:t xml:space="preserve">Эффективность этих стратегий на основе ETP тщательно отслеживалась в течение двух лет. </w:t>
      </w:r>
      <w:proofErr w:type="spellStart"/>
      <w:r>
        <w:t>Франкен</w:t>
      </w:r>
      <w:proofErr w:type="spellEnd"/>
      <w:r>
        <w:t xml:space="preserve"> назвал период тестирования </w:t>
      </w:r>
      <w:r w:rsidR="00B673C4">
        <w:t>«</w:t>
      </w:r>
      <w:r>
        <w:t>крайне</w:t>
      </w:r>
      <w:r w:rsidR="00B673C4">
        <w:t>»</w:t>
      </w:r>
      <w:r>
        <w:t xml:space="preserve"> волатильным, что типично для рынка цифровых активов. Однако, несмотря на резкие колебания, доходность стратегий составила от 100 % до 300 %, что подчёркивает как потенциал роста, так и присущий этому классу активов риск.</w:t>
      </w:r>
    </w:p>
    <w:p w14:paraId="00E42527" w14:textId="77777777" w:rsidR="005046F0" w:rsidRDefault="005046F0" w:rsidP="005046F0">
      <w:r>
        <w:t xml:space="preserve">В конце периода тестирования NAEV решила полностью отказаться от первой стратегии. </w:t>
      </w:r>
      <w:proofErr w:type="spellStart"/>
      <w:r>
        <w:t>Франкен</w:t>
      </w:r>
      <w:proofErr w:type="spellEnd"/>
      <w:r>
        <w:t xml:space="preserve"> сказал, что простая корзина криптовалют похожа на золото в том смысле, что она рассматривалась как чистая спекуляция на цене без базового денежного потока или внутренней ценности, которые могли бы оправдать движение цены. Следовательно, NAEV пришла к выводу, что этот сегмент не соответствует её долгосрочному подходу, основанному на обязательствах.</w:t>
      </w:r>
    </w:p>
    <w:p w14:paraId="4B720BA1" w14:textId="77777777" w:rsidR="005046F0" w:rsidRDefault="005046F0" w:rsidP="005046F0">
      <w:r>
        <w:t>NAEV сохраняет долю в криптовалютах, ограничивая риски</w:t>
      </w:r>
    </w:p>
    <w:p w14:paraId="7134FDBF" w14:textId="77777777" w:rsidR="005046F0" w:rsidRDefault="005046F0" w:rsidP="005046F0">
      <w:r>
        <w:t xml:space="preserve">Несмотря на выход из широкой криптовалютной корзины, NAEV решила сохранить вторую стратегию, ориентированную на акции. Директор по информационным </w:t>
      </w:r>
      <w:r>
        <w:lastRenderedPageBreak/>
        <w:t>технологиям заявил, что высокие показатели криптовалютных и блокчейн-компаний обеспечивают более фундаментальную основу для дальнейшего роста цен. Кроме того, работа с зарегистрированными на бирже корпорациями позволяет использовать более привычные показатели для оценки и мониторинга рисков.</w:t>
      </w:r>
    </w:p>
    <w:p w14:paraId="18F78106" w14:textId="77777777" w:rsidR="005046F0" w:rsidRDefault="005046F0" w:rsidP="005046F0">
      <w:r>
        <w:t xml:space="preserve">Объём инвестиций в рамках этой стратегии остаётся ниже 0,5% от общей суммы активов пенсионного фонда, отметил </w:t>
      </w:r>
      <w:proofErr w:type="spellStart"/>
      <w:r>
        <w:t>Франкен</w:t>
      </w:r>
      <w:proofErr w:type="spellEnd"/>
      <w:r>
        <w:t>. Для NAEV эти активы, связанные с криптовалютами, чётко определены как дополнительные инвестиции, а не как основной элемент общего портфеля. Таким образом, доля криптовалют в пенсионном фонде врачей намеренно ограничена по сравнению с традиционными классами активов.</w:t>
      </w:r>
    </w:p>
    <w:p w14:paraId="6A1D87BD" w14:textId="77777777" w:rsidR="005046F0" w:rsidRDefault="005046F0" w:rsidP="005046F0">
      <w:proofErr w:type="spellStart"/>
      <w:r>
        <w:t>Франкен</w:t>
      </w:r>
      <w:proofErr w:type="spellEnd"/>
      <w:r>
        <w:t xml:space="preserve"> подчеркнул, что NAEV не рассматривает криптовалюты как долгосрочное средство сбережения, сравнимое с государственными облигациями или недвижимостью. Однако в рамках диверсифицированного подхода тщательно рассчитанные риски, связанные с регулируемыми инструментами, могут обеспечить дополнительный потенциал доходности. Это отражает более широкую тенденцию среди институциональных инвесторов, которые экспериментируют со стратегиями, связанными с криптовалютами, в условиях строгих ограничений.</w:t>
      </w:r>
    </w:p>
    <w:p w14:paraId="09ED3F38" w14:textId="77777777" w:rsidR="005046F0" w:rsidRDefault="005046F0" w:rsidP="005046F0">
      <w:r>
        <w:t xml:space="preserve">Международный контекст и институциональные </w:t>
      </w:r>
      <w:proofErr w:type="spellStart"/>
      <w:r>
        <w:t>криптотесты</w:t>
      </w:r>
      <w:proofErr w:type="spellEnd"/>
    </w:p>
    <w:p w14:paraId="6D9F0DD9" w14:textId="77777777" w:rsidR="005046F0" w:rsidRDefault="005046F0" w:rsidP="005046F0">
      <w:r>
        <w:t>На глобальном уровне политики также корректируют механизмы пенсионных накоплений. В августе администрация США издала указ, который позволил 401(k)-сбережениям и другим пенсионным планам с установленными взносами (DC) направлять часть активов на цифровые инвестиции. Более того, этот сдвиг в политике побудил некоторые организации проводить собственные пилотные программы.</w:t>
      </w:r>
    </w:p>
    <w:p w14:paraId="09E33B1E" w14:textId="77777777" w:rsidR="005046F0" w:rsidRDefault="005046F0" w:rsidP="005046F0">
      <w:r>
        <w:t>Одна из таких схем постоянного тока, на которую ссылается IPE, включала в себя обширную программу тестирования и комплексной юридической проверки перед принятием решения о стратегическом распределении биткоинов. По словам Картрайта, через год после внедрения этой схемы позиция выросла на 56%. Тем не менее такие случаи остаются исключением, учитывая сохраняющиеся опасения по поводу волатильности и ясности регулирования.</w:t>
      </w:r>
    </w:p>
    <w:p w14:paraId="6D5F95FC" w14:textId="77777777" w:rsidR="005046F0" w:rsidRDefault="005046F0" w:rsidP="005046F0">
      <w:r>
        <w:t>Для многих крупных организаций, в том числе для всех немецких пенсионных фондов, которые всё ещё оценивают цифровые активы, по-прежнему важен баланс между инновациями и осмотрительностью. Кроме того, прежде чем открывать масштабируемые позиции, организации должны сопоставить общие показатели эффективности с внутренними лимитами рисков и системой управления.</w:t>
      </w:r>
    </w:p>
    <w:p w14:paraId="0709C535" w14:textId="77777777" w:rsidR="005046F0" w:rsidRDefault="005046F0" w:rsidP="005046F0">
      <w:r>
        <w:t>Пенсионное обеспечение в Германии: осторожный подход к криптовалютам</w:t>
      </w:r>
    </w:p>
    <w:p w14:paraId="1CDF4205" w14:textId="77777777" w:rsidR="005046F0" w:rsidRDefault="005046F0" w:rsidP="005046F0">
      <w:r>
        <w:t xml:space="preserve">Клеменс </w:t>
      </w:r>
      <w:proofErr w:type="spellStart"/>
      <w:r>
        <w:t>Шюрхофф</w:t>
      </w:r>
      <w:proofErr w:type="spellEnd"/>
      <w:r>
        <w:t xml:space="preserve">, управляющий директор консалтинговой компании </w:t>
      </w:r>
      <w:proofErr w:type="spellStart"/>
      <w:r>
        <w:t>Kommalpha</w:t>
      </w:r>
      <w:proofErr w:type="spellEnd"/>
      <w:r>
        <w:t xml:space="preserve">, рассказал IPE, что немецкие пенсионные инвесторы в целом по-прежнему с осторожностью относятся к криптовалютам и биткоину. По его мнению, этот класс активов в значительной степени воспринимается как </w:t>
      </w:r>
      <w:proofErr w:type="spellStart"/>
      <w:r>
        <w:t>высоковолатильный</w:t>
      </w:r>
      <w:proofErr w:type="spellEnd"/>
      <w:r>
        <w:t>, спекулятивный и не имеющий стабильной доходности с поправкой на риск. Следовательно, большинство организаций пока предпочитают оставаться в стороне.</w:t>
      </w:r>
    </w:p>
    <w:p w14:paraId="3BF48366" w14:textId="77777777" w:rsidR="005046F0" w:rsidRDefault="005046F0" w:rsidP="005046F0">
      <w:proofErr w:type="spellStart"/>
      <w:r>
        <w:t>Шюрхофф</w:t>
      </w:r>
      <w:proofErr w:type="spellEnd"/>
      <w:r>
        <w:t xml:space="preserve"> добавил, что вопросы управления рисками являются ключевыми. Криптоактивы работают на основе децентрализованных блокчейнов, которые не регулируются напрямую, как традиционные рынки. Однако это порождает проблемы, </w:t>
      </w:r>
      <w:r>
        <w:lastRenderedPageBreak/>
        <w:t>связанные с рисками контрагентов, надёжностью инфраструктуры и потенциальными случаями дефолта, особенно при использовании посредников для получения доступа.</w:t>
      </w:r>
    </w:p>
    <w:p w14:paraId="2E61A1C5" w14:textId="77777777" w:rsidR="005046F0" w:rsidRDefault="005046F0" w:rsidP="005046F0">
      <w:r>
        <w:t>Интеграция биткоина или собственных токенов в существующие модели оценки рисков также сопряжена с трудностями. Существуют операционные проблемы, связанные с составлением подробных отчетов об оценке рисков, анализом сценариев, а также расчетом и визуализацией стрессовых ситуаций. Кроме того, устаревшие системы пенсионных фондов зачастую не предназначены для сбора данных в режиме реального времени на рынках, работающих круглосуточно и без выходных, что усложняет внедрение.</w:t>
      </w:r>
    </w:p>
    <w:p w14:paraId="7287C181" w14:textId="77777777" w:rsidR="005046F0" w:rsidRDefault="005046F0" w:rsidP="005046F0">
      <w:r>
        <w:t>Регулирование, специальные фонды и пакетные предложения</w:t>
      </w:r>
    </w:p>
    <w:p w14:paraId="5D1761E1" w14:textId="77777777" w:rsidR="005046F0" w:rsidRDefault="005046F0" w:rsidP="005046F0">
      <w:r>
        <w:t>В Германии Закон о местонахождении фондов (</w:t>
      </w:r>
      <w:proofErr w:type="spellStart"/>
      <w:r>
        <w:t>Fondsstandortgesetz</w:t>
      </w:r>
      <w:proofErr w:type="spellEnd"/>
      <w:r>
        <w:t xml:space="preserve">) позволяет специальным фондам инвестировать до 20% своих активов в криптовалюту. Эта нормативно-правовая база теоретически позволяет организациям увеличивать долю инвестиций. Однако </w:t>
      </w:r>
      <w:proofErr w:type="spellStart"/>
      <w:r>
        <w:t>Шюрхофф</w:t>
      </w:r>
      <w:proofErr w:type="spellEnd"/>
      <w:r>
        <w:t xml:space="preserve"> отметил, что использование этой возможности ограничено, поскольку большинство инвесторов предпочитают консервативный подход.</w:t>
      </w:r>
    </w:p>
    <w:p w14:paraId="6512E3DB" w14:textId="77777777" w:rsidR="005046F0" w:rsidRDefault="005046F0" w:rsidP="005046F0">
      <w:r>
        <w:t>Он сказал, что не исключает возможности того, что некоторые внутренние пенсионные фонды уже имеют небольшие позиции в пакетных продуктах, связанных с биткоином или более широкими криптовалютными корзинами. Как правило, они реализуются через эмитентов, предлагающих ETP или ETF, привязанные к цифровым активам, вместо прямого владения токенами. Кроме того, такие структуры могут упростить хранение, отчётность и соблюдение нормативных требований по сравнению с использованием собственных кошельков.</w:t>
      </w:r>
    </w:p>
    <w:p w14:paraId="20BC30B6" w14:textId="77777777" w:rsidR="005046F0" w:rsidRDefault="005046F0" w:rsidP="005046F0">
      <w:r>
        <w:t xml:space="preserve">По мнению </w:t>
      </w:r>
      <w:proofErr w:type="spellStart"/>
      <w:r>
        <w:t>Шюрхоффа</w:t>
      </w:r>
      <w:proofErr w:type="spellEnd"/>
      <w:r>
        <w:t>, маловероятно, что немецкий пенсионный фонд будет хранить биткоины напрямую в блокчейн-кошельке с использованием приватных и публичных ключей. Для таких операций требуются значительные операционные, юридические и технические требования. Тем не менее, если волатильность снизится, а нормативная база со временем станет более понятной, то дополнительные инвестиции через регулируемые рыночные инструменты могут вырасти.</w:t>
      </w:r>
    </w:p>
    <w:p w14:paraId="6EA57C06" w14:textId="77777777" w:rsidR="005046F0" w:rsidRDefault="005046F0" w:rsidP="005046F0">
      <w:r>
        <w:t>Продуманный пилотный проект NAEV в сфере криптовалют показывает, что институциональные инвесторы экспериментируют с ограниченным доступом к криптовалютам, сохраняя при этом консервативный подход. На данный момент криптовалюты остаются второстепенным активом для врачей в земле Северный Рейн-Вестфалия, но дальнейшие результаты и регулирование определят, будут ли аналогичные схемы расширять свои позиции.</w:t>
      </w:r>
    </w:p>
    <w:p w14:paraId="17ECBA5E" w14:textId="72D04E2A" w:rsidR="005046F0" w:rsidRPr="005046F0" w:rsidRDefault="005046F0" w:rsidP="005046F0">
      <w:hyperlink r:id="rId51" w:history="1">
        <w:r w:rsidRPr="00234200">
          <w:rPr>
            <w:rStyle w:val="a3"/>
          </w:rPr>
          <w:t>https://www.block-chain24.com/news/novosti-altkoinov/nemeckiy-pensionnyy-fond-naev-testiruet-raspredelenie-sredstv-v-kriptovalyute</w:t>
        </w:r>
      </w:hyperlink>
      <w:r>
        <w:t xml:space="preserve"> </w:t>
      </w:r>
    </w:p>
    <w:p w14:paraId="38C619F2" w14:textId="77777777" w:rsidR="00433A87" w:rsidRPr="007406BE" w:rsidRDefault="00433A87" w:rsidP="00433A87">
      <w:pPr>
        <w:pStyle w:val="2"/>
      </w:pPr>
      <w:bookmarkStart w:id="187" w:name="_Hlk216938165"/>
      <w:bookmarkStart w:id="188" w:name="_Toc216938315"/>
      <w:bookmarkEnd w:id="133"/>
      <w:r w:rsidRPr="007406BE">
        <w:t xml:space="preserve">ИА </w:t>
      </w:r>
      <w:proofErr w:type="spellStart"/>
      <w:r w:rsidRPr="007406BE">
        <w:t>Cursor</w:t>
      </w:r>
      <w:proofErr w:type="spellEnd"/>
      <w:r w:rsidRPr="007406BE">
        <w:t>, 17.12.2025, Пенсия отменяется: почему израильтяне после 65 лет не уходят с работы</w:t>
      </w:r>
      <w:bookmarkEnd w:id="188"/>
    </w:p>
    <w:p w14:paraId="22DE2678" w14:textId="77777777" w:rsidR="00433A87" w:rsidRPr="007406BE" w:rsidRDefault="00433A87" w:rsidP="006637CA">
      <w:pPr>
        <w:pStyle w:val="3"/>
      </w:pPr>
      <w:bookmarkStart w:id="189" w:name="_Toc216938316"/>
      <w:r w:rsidRPr="007406BE">
        <w:t>Пандемия лишь временно замедлила тренд - уже сейчас показатели израильских пенсионеров снова приближаются к доковидным значениям.</w:t>
      </w:r>
      <w:bookmarkEnd w:id="189"/>
    </w:p>
    <w:p w14:paraId="3F767CFF" w14:textId="77777777" w:rsidR="00433A87" w:rsidRPr="007406BE" w:rsidRDefault="00433A87" w:rsidP="00433A87">
      <w:r w:rsidRPr="007406BE">
        <w:t xml:space="preserve">В Израиле выход на пенсию всё реже означает окончание трудовой жизни. Всё больше людей пенсионного возраста остаются на рынке труда, и ключевой причиной этого </w:t>
      </w:r>
      <w:r w:rsidRPr="007406BE">
        <w:lastRenderedPageBreak/>
        <w:t>исследователи называют не желание самореализации, а экономическое давление и дороговизну повседневной жизни.</w:t>
      </w:r>
    </w:p>
    <w:p w14:paraId="3FA60D57" w14:textId="1F1524C0" w:rsidR="00433A87" w:rsidRPr="007406BE" w:rsidRDefault="00433A87" w:rsidP="00433A87">
      <w:r w:rsidRPr="007406BE">
        <w:t xml:space="preserve">Аналитики Института социально-экономических исследований </w:t>
      </w:r>
      <w:r w:rsidR="00B673C4">
        <w:t>«</w:t>
      </w:r>
      <w:proofErr w:type="spellStart"/>
      <w:r w:rsidRPr="007406BE">
        <w:t>Шореш</w:t>
      </w:r>
      <w:proofErr w:type="spellEnd"/>
      <w:r w:rsidR="00B673C4">
        <w:t>»</w:t>
      </w:r>
      <w:r w:rsidRPr="007406BE">
        <w:t xml:space="preserve"> при Тель-Авивском университете зафиксировали: на протяжении последних 15 лет Израиль уверенно лидирует среди развитых государств по доле пожилых людей, продолжающих работать. Речь идёт не о кратковременной подработке, а о систематической занятости.</w:t>
      </w:r>
    </w:p>
    <w:p w14:paraId="605AA01D" w14:textId="77777777" w:rsidR="00433A87" w:rsidRPr="007406BE" w:rsidRDefault="00433A87" w:rsidP="00433A87">
      <w:r w:rsidRPr="007406BE">
        <w:t>Если в конце 2000-х годов трудились около 15% мужчин старше 65 лет и лишь 5% женщин, то к концу следующего десятилетия эти показатели фактически удвоились. Каждый третий мужчина пенсионного возраста и примерно каждая шестая женщина не покинули рабочие места.</w:t>
      </w:r>
    </w:p>
    <w:p w14:paraId="0FBD6CC1" w14:textId="77777777" w:rsidR="00433A87" w:rsidRPr="007406BE" w:rsidRDefault="00433A87" w:rsidP="00433A87">
      <w:r w:rsidRPr="007406BE">
        <w:t>На фоне стран ОЭСР израильская динамика выглядит особенно резкой. Активный рост начался после финансового кризиса 2008 года и достиг максимума в середине 2010-х, когда Израиль опережал средние показатели развитых стран примерно на 10 процентных пунктов среди мужчин и на 4 - среди женщин. Лишь в начале 2020-х годов произошёл временный откат, который исследователи напрямую связывают с пандемией COVID-19.</w:t>
      </w:r>
    </w:p>
    <w:p w14:paraId="7101D105" w14:textId="77777777" w:rsidR="00433A87" w:rsidRPr="007406BE" w:rsidRDefault="00433A87" w:rsidP="00433A87">
      <w:r w:rsidRPr="007406BE">
        <w:t xml:space="preserve">При этом продолжение трудовой деятельности характерно далеко не для всех пенсионеров. Основную часть работающих пожилых людей составляют израильтяне с высоким уровнем образования. Среди тех, кто учился не менее 13 лет, работают около 40%, тогда как среди людей без </w:t>
      </w:r>
      <w:proofErr w:type="spellStart"/>
      <w:r w:rsidRPr="007406BE">
        <w:t>послешкольного</w:t>
      </w:r>
      <w:proofErr w:type="spellEnd"/>
      <w:r w:rsidRPr="007406BE">
        <w:t xml:space="preserve"> образования - лишь каждый пятый. Исследователи считают, что разница объясняется не только возможностями, но и мотивацией: доходы менее образованных пенсионеров зачастую почти не превышают совокупные выплаты пенсии и пособий, тогда как более квалифицированные специалисты не готовы мириться с падением уровня жизни.</w:t>
      </w:r>
    </w:p>
    <w:p w14:paraId="6DBCB3C3" w14:textId="77777777" w:rsidR="00433A87" w:rsidRPr="007406BE" w:rsidRDefault="00433A87" w:rsidP="00433A87">
      <w:r w:rsidRPr="007406BE">
        <w:t>Отдельное внимание в докладе уделено формату занятости. В Израиле около 70% пожилых работников продолжают трудиться на полной ставке - показатель, который резко контрастирует с общемировой тенденцией постепенного ухода пенсионеров на частичную занятость. Среди женщин доля полной занятости достигает примерно 40%.</w:t>
      </w:r>
    </w:p>
    <w:p w14:paraId="7B491EEC" w14:textId="7319F861" w:rsidR="00433A87" w:rsidRPr="007406BE" w:rsidRDefault="00433A87" w:rsidP="00433A87">
      <w:r w:rsidRPr="007406BE">
        <w:t xml:space="preserve">Эксперты </w:t>
      </w:r>
      <w:r w:rsidR="00B673C4">
        <w:t>«</w:t>
      </w:r>
      <w:proofErr w:type="spellStart"/>
      <w:r w:rsidRPr="007406BE">
        <w:t>Шореш</w:t>
      </w:r>
      <w:proofErr w:type="spellEnd"/>
      <w:r w:rsidR="00B673C4">
        <w:t>»</w:t>
      </w:r>
      <w:r w:rsidRPr="007406BE">
        <w:t xml:space="preserve"> приходят к выводу, что государственная социальная политика нуждается в корректировке. Поддержка, по их мнению, должна быть адресно направлена на тех пожилых людей, которые объективно не способны продолжать работать и полностью зависят от пенсий и пособий. Особую обеспокоенность вызывает демографическая перспектива ультраортодоксальной общины, где в будущем может сформироваться большая группа пожилых людей, живущих исключительно за счёт государственной помощи.</w:t>
      </w:r>
    </w:p>
    <w:p w14:paraId="3F3430E8" w14:textId="497EC028" w:rsidR="00433A87" w:rsidRPr="007406BE" w:rsidRDefault="00433A87" w:rsidP="00433A87">
      <w:r w:rsidRPr="007406BE">
        <w:t xml:space="preserve">Ранее </w:t>
      </w:r>
      <w:r w:rsidR="00B673C4">
        <w:t>«</w:t>
      </w:r>
      <w:r w:rsidRPr="007406BE">
        <w:t>Курсор</w:t>
      </w:r>
      <w:r w:rsidR="00B673C4">
        <w:t>»</w:t>
      </w:r>
      <w:r w:rsidRPr="007406BE">
        <w:t xml:space="preserve"> сообщал, что, по словам </w:t>
      </w:r>
      <w:proofErr w:type="spellStart"/>
      <w:r w:rsidRPr="007406BE">
        <w:t>Смотрича</w:t>
      </w:r>
      <w:proofErr w:type="spellEnd"/>
      <w:r w:rsidRPr="007406BE">
        <w:t>, тысячи семей в Израиле обречены на безработицу.</w:t>
      </w:r>
    </w:p>
    <w:p w14:paraId="682A7CE9" w14:textId="4F82CB13" w:rsidR="00CA32BC" w:rsidRPr="007406BE" w:rsidRDefault="00433A87" w:rsidP="00433A87">
      <w:hyperlink r:id="rId52" w:history="1">
        <w:r w:rsidRPr="007406BE">
          <w:rPr>
            <w:rStyle w:val="a3"/>
          </w:rPr>
          <w:t>https://cursorinfo.co.il/economics/pensiya-otmenyaetsya-pochemu-izrailtyane-posle-65-let-ne-uhodyat-s-raboty/</w:t>
        </w:r>
      </w:hyperlink>
    </w:p>
    <w:bookmarkEnd w:id="187"/>
    <w:p w14:paraId="4DDD6BF5" w14:textId="77777777" w:rsidR="00CA32BC" w:rsidRPr="00C0325A" w:rsidRDefault="00CA32BC" w:rsidP="00CA32BC"/>
    <w:sectPr w:rsidR="00CA32BC" w:rsidRPr="00C0325A"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A9B7" w14:textId="77777777" w:rsidR="005D2295" w:rsidRDefault="005D2295">
      <w:r>
        <w:separator/>
      </w:r>
    </w:p>
  </w:endnote>
  <w:endnote w:type="continuationSeparator" w:id="0">
    <w:p w14:paraId="2574A994" w14:textId="77777777" w:rsidR="005D2295" w:rsidRDefault="005D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106E" w14:textId="77777777" w:rsidR="005D2295" w:rsidRDefault="005D2295">
      <w:r>
        <w:separator/>
      </w:r>
    </w:p>
  </w:footnote>
  <w:footnote w:type="continuationSeparator" w:id="0">
    <w:p w14:paraId="61A578BF" w14:textId="77777777" w:rsidR="005D2295" w:rsidRDefault="005D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2082E"/>
    <w:multiLevelType w:val="hybridMultilevel"/>
    <w:tmpl w:val="0A42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64D40"/>
    <w:multiLevelType w:val="singleLevel"/>
    <w:tmpl w:val="BB0C587C"/>
    <w:lvl w:ilvl="0">
      <w:numFmt w:val="bullet"/>
      <w:lvlText w:val="•"/>
      <w:lvlJc w:val="left"/>
      <w:pPr>
        <w:ind w:left="420" w:hanging="360"/>
      </w:p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3"/>
  </w:num>
  <w:num w:numId="3" w16cid:durableId="171838583">
    <w:abstractNumId w:val="29"/>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8"/>
  </w:num>
  <w:num w:numId="25" w16cid:durableId="1288926232">
    <w:abstractNumId w:val="21"/>
  </w:num>
  <w:num w:numId="26" w16cid:durableId="1582641769">
    <w:abstractNumId w:val="14"/>
  </w:num>
  <w:num w:numId="27" w16cid:durableId="556474590">
    <w:abstractNumId w:val="12"/>
  </w:num>
  <w:num w:numId="28" w16cid:durableId="1479421487">
    <w:abstractNumId w:val="23"/>
  </w:num>
  <w:num w:numId="29" w16cid:durableId="1580485261">
    <w:abstractNumId w:val="24"/>
  </w:num>
  <w:num w:numId="30" w16cid:durableId="1259869721">
    <w:abstractNumId w:val="15"/>
  </w:num>
  <w:num w:numId="31" w16cid:durableId="1479834363">
    <w:abstractNumId w:val="27"/>
    <w:lvlOverride w:ilvl="0">
      <w:startOverride w:val="1"/>
    </w:lvlOverride>
  </w:num>
  <w:num w:numId="32" w16cid:durableId="540214874">
    <w:abstractNumId w:val="27"/>
    <w:lvlOverride w:ilvl="0">
      <w:startOverride w:val="1"/>
    </w:lvlOverride>
  </w:num>
  <w:num w:numId="33" w16cid:durableId="351565823">
    <w:abstractNumId w:val="27"/>
    <w:lvlOverride w:ilvl="0">
      <w:startOverride w:val="1"/>
    </w:lvlOverride>
  </w:num>
  <w:num w:numId="34" w16cid:durableId="1242183018">
    <w:abstractNumId w:val="27"/>
    <w:lvlOverride w:ilvl="0">
      <w:startOverride w:val="1"/>
    </w:lvlOverride>
  </w:num>
  <w:num w:numId="35" w16cid:durableId="2108695538">
    <w:abstractNumId w:val="27"/>
    <w:lvlOverride w:ilvl="0">
      <w:startOverride w:val="1"/>
    </w:lvlOverride>
  </w:num>
  <w:num w:numId="36" w16cid:durableId="474836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54C"/>
    <w:rsid w:val="000E091C"/>
    <w:rsid w:val="000E0AE6"/>
    <w:rsid w:val="000E0F9A"/>
    <w:rsid w:val="000E13FC"/>
    <w:rsid w:val="000E2346"/>
    <w:rsid w:val="000E278F"/>
    <w:rsid w:val="000E2D7E"/>
    <w:rsid w:val="000E3494"/>
    <w:rsid w:val="000E4AB8"/>
    <w:rsid w:val="000E4DC5"/>
    <w:rsid w:val="000E50E7"/>
    <w:rsid w:val="000E513F"/>
    <w:rsid w:val="000E6001"/>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60F"/>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46"/>
    <w:rsid w:val="0011415C"/>
    <w:rsid w:val="001145CE"/>
    <w:rsid w:val="001150A1"/>
    <w:rsid w:val="00115E7F"/>
    <w:rsid w:val="00116735"/>
    <w:rsid w:val="00116DF9"/>
    <w:rsid w:val="001174FE"/>
    <w:rsid w:val="0011777B"/>
    <w:rsid w:val="00120807"/>
    <w:rsid w:val="00120CCE"/>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56F"/>
    <w:rsid w:val="001D1A08"/>
    <w:rsid w:val="001D2702"/>
    <w:rsid w:val="001D2A03"/>
    <w:rsid w:val="001D2B08"/>
    <w:rsid w:val="001D2C78"/>
    <w:rsid w:val="001D2E2A"/>
    <w:rsid w:val="001D3091"/>
    <w:rsid w:val="001D36F5"/>
    <w:rsid w:val="001D37F3"/>
    <w:rsid w:val="001D4352"/>
    <w:rsid w:val="001D46F3"/>
    <w:rsid w:val="001D4977"/>
    <w:rsid w:val="001D4DDC"/>
    <w:rsid w:val="001D4E19"/>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39E8"/>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929"/>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4C7"/>
    <w:rsid w:val="00286DF3"/>
    <w:rsid w:val="002903DC"/>
    <w:rsid w:val="00290AF7"/>
    <w:rsid w:val="00292BA3"/>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387D"/>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970"/>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5CE2"/>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0401"/>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548"/>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2B6"/>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87"/>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5B8F"/>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CAC"/>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5F78"/>
    <w:rsid w:val="004A6AD5"/>
    <w:rsid w:val="004A6D6D"/>
    <w:rsid w:val="004A77A1"/>
    <w:rsid w:val="004B0A7E"/>
    <w:rsid w:val="004B0E50"/>
    <w:rsid w:val="004B21CF"/>
    <w:rsid w:val="004B2B4F"/>
    <w:rsid w:val="004B2D5A"/>
    <w:rsid w:val="004B32CF"/>
    <w:rsid w:val="004B34CF"/>
    <w:rsid w:val="004B397A"/>
    <w:rsid w:val="004B39BC"/>
    <w:rsid w:val="004B464B"/>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881"/>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6F0"/>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5F27"/>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46A"/>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06"/>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295"/>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21A"/>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2F3"/>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7CA"/>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0A1F"/>
    <w:rsid w:val="0068168C"/>
    <w:rsid w:val="00681E98"/>
    <w:rsid w:val="00681F93"/>
    <w:rsid w:val="00682074"/>
    <w:rsid w:val="00683774"/>
    <w:rsid w:val="006837E3"/>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2B1"/>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892"/>
    <w:rsid w:val="00717F49"/>
    <w:rsid w:val="00720262"/>
    <w:rsid w:val="007206E1"/>
    <w:rsid w:val="00722623"/>
    <w:rsid w:val="0072350D"/>
    <w:rsid w:val="0072358E"/>
    <w:rsid w:val="00724BF6"/>
    <w:rsid w:val="00724CB0"/>
    <w:rsid w:val="00724E8C"/>
    <w:rsid w:val="00725BF0"/>
    <w:rsid w:val="0072609B"/>
    <w:rsid w:val="00726551"/>
    <w:rsid w:val="007269B6"/>
    <w:rsid w:val="00726DEB"/>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6BE"/>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97D"/>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4780"/>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6C46"/>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63E"/>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22E"/>
    <w:rsid w:val="008B270C"/>
    <w:rsid w:val="008B3A35"/>
    <w:rsid w:val="008B4337"/>
    <w:rsid w:val="008B49F9"/>
    <w:rsid w:val="008B4F3E"/>
    <w:rsid w:val="008B51C8"/>
    <w:rsid w:val="008B5522"/>
    <w:rsid w:val="008B5799"/>
    <w:rsid w:val="008B607F"/>
    <w:rsid w:val="008B60BE"/>
    <w:rsid w:val="008B6D1B"/>
    <w:rsid w:val="008B7468"/>
    <w:rsid w:val="008B7650"/>
    <w:rsid w:val="008C018D"/>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8CD"/>
    <w:rsid w:val="00916A0D"/>
    <w:rsid w:val="0091726C"/>
    <w:rsid w:val="0091769F"/>
    <w:rsid w:val="009179BE"/>
    <w:rsid w:val="009209A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6B85"/>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3EA5"/>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2A6"/>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2CF"/>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04B9"/>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441"/>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568"/>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978"/>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1A5"/>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1D7"/>
    <w:rsid w:val="00B6576D"/>
    <w:rsid w:val="00B658F8"/>
    <w:rsid w:val="00B66619"/>
    <w:rsid w:val="00B6704E"/>
    <w:rsid w:val="00B673C4"/>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B69"/>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299E"/>
    <w:rsid w:val="00BD3BB3"/>
    <w:rsid w:val="00BD41BD"/>
    <w:rsid w:val="00BD4640"/>
    <w:rsid w:val="00BD4CCC"/>
    <w:rsid w:val="00BD512B"/>
    <w:rsid w:val="00BD5389"/>
    <w:rsid w:val="00BD5C5E"/>
    <w:rsid w:val="00BD688B"/>
    <w:rsid w:val="00BD68D4"/>
    <w:rsid w:val="00BD6FA0"/>
    <w:rsid w:val="00BD7D5B"/>
    <w:rsid w:val="00BE31EB"/>
    <w:rsid w:val="00BE3895"/>
    <w:rsid w:val="00BE3E57"/>
    <w:rsid w:val="00BE56F8"/>
    <w:rsid w:val="00BE5CB2"/>
    <w:rsid w:val="00BE6EEC"/>
    <w:rsid w:val="00BE784F"/>
    <w:rsid w:val="00BF086F"/>
    <w:rsid w:val="00BF0BFF"/>
    <w:rsid w:val="00BF0F4D"/>
    <w:rsid w:val="00BF10FD"/>
    <w:rsid w:val="00BF14B3"/>
    <w:rsid w:val="00BF242C"/>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5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44E0"/>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18B9"/>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5C3"/>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07AFF"/>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250"/>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1E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A0"/>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00C"/>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547"/>
    <w:rsid w:val="00F25D96"/>
    <w:rsid w:val="00F26165"/>
    <w:rsid w:val="00F26917"/>
    <w:rsid w:val="00F26EC0"/>
    <w:rsid w:val="00F27F4B"/>
    <w:rsid w:val="00F30DE2"/>
    <w:rsid w:val="00F311ED"/>
    <w:rsid w:val="00F31323"/>
    <w:rsid w:val="00F31758"/>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5D2"/>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983"/>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9B"/>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2A67"/>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57A"/>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209A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6222F3"/>
    <w:rPr>
      <w:color w:val="605E5C"/>
      <w:shd w:val="clear" w:color="auto" w:fill="E1DFDD"/>
    </w:rPr>
  </w:style>
  <w:style w:type="character" w:customStyle="1" w:styleId="50">
    <w:name w:val="Заголовок 5 Знак"/>
    <w:basedOn w:val="a0"/>
    <w:link w:val="5"/>
    <w:semiHidden/>
    <w:rsid w:val="009209AE"/>
    <w:rPr>
      <w:rFonts w:asciiTheme="majorHAnsi" w:eastAsiaTheme="majorEastAsia" w:hAnsiTheme="majorHAnsi" w:cstheme="majorBidi"/>
      <w:color w:val="365F91" w:themeColor="accent1" w:themeShade="BF"/>
      <w:sz w:val="24"/>
      <w:szCs w:val="24"/>
    </w:rPr>
  </w:style>
  <w:style w:type="paragraph" w:styleId="aff8">
    <w:name w:val="List Paragraph"/>
    <w:basedOn w:val="a"/>
    <w:uiPriority w:val="34"/>
    <w:qFormat/>
    <w:rsid w:val="00C0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erk.ru/buh/news/672685/" TargetMode="External"/><Relationship Id="rId18" Type="http://schemas.openxmlformats.org/officeDocument/2006/relationships/hyperlink" Target="https://vedtver.ru/news/economy/bolshe-3-mlrd-rublej-nakopili-zhiteli-tverskogo-regiona-cherez-programmu-dolgosrochnyh-sberezhenij/" TargetMode="External"/><Relationship Id="rId26" Type="http://schemas.openxmlformats.org/officeDocument/2006/relationships/hyperlink" Target="https://news.ru/vlast/v-gosdume-raskryli-detali-zakona-o-pensiyah-dobrovolcam-za-vyslugu-let" TargetMode="External"/><Relationship Id="rId39" Type="http://schemas.openxmlformats.org/officeDocument/2006/relationships/hyperlink" Target="https://primpress.ru/article/129433" TargetMode="External"/><Relationship Id="rId21" Type="http://schemas.openxmlformats.org/officeDocument/2006/relationships/hyperlink" Target="https://rg.ru/2025/12/17/ekspert-safonov-strahovaia-pensiia-v-2026-godu-ne-mozhet-byt-menshe-14-287-rublej.html" TargetMode="External"/><Relationship Id="rId34" Type="http://schemas.openxmlformats.org/officeDocument/2006/relationships/hyperlink" Target="https://360.ru/news/obschestvo/do-rosta-pensij-menshe-dvuh-nedel-skolko-nachnut-platit-rossijanam-v-2026-godu/" TargetMode="External"/><Relationship Id="rId42" Type="http://schemas.openxmlformats.org/officeDocument/2006/relationships/hyperlink" Target="https://bloknot.ru/obshhestvo/i-kak-na-eto-zhit-nazvany-regiony-s-vysokimi-pensiyami-ot-30-tysyach-rublej-1480769.html" TargetMode="External"/><Relationship Id="rId47" Type="http://schemas.openxmlformats.org/officeDocument/2006/relationships/hyperlink" Target="https://allinsurance.kz/news/market-kaz/24714-nbrk-inflyatsiya-zamedlyaetsya-tenge-ukreplyaetsya-rezervy-i-pensionnye-aktivy-rastut" TargetMode="External"/><Relationship Id="rId50" Type="http://schemas.openxmlformats.org/officeDocument/2006/relationships/hyperlink" Target="https://digitalbusiness.kz/2025-12-17/kazahstantsi-bolshe-poteryayut-chem-zarabotayut-ekonomist-pro-popitku-snyat-pensionnie-po-starim-porogam/"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nvestfuture.ru/articles/korporativnye-pensii-v-rossii-ostayutsya-nedootsenyonnymi-i-redkimi-1171871135" TargetMode="External"/><Relationship Id="rId17" Type="http://schemas.openxmlformats.org/officeDocument/2006/relationships/hyperlink" Target="https://rajonnievesti.ru/novosti/vlasti-i-biznes-ishhut-sposoby-motivirovat-rossiyan-otkladyvat-na-starost/" TargetMode="External"/><Relationship Id="rId25" Type="http://schemas.openxmlformats.org/officeDocument/2006/relationships/hyperlink" Target="https://www.pnp.ru/social/deputat-pensionery-v-2026-godu-mogut-poluchit-do-440-tysyach-rubley-nakopleniy.html" TargetMode="External"/><Relationship Id="rId33" Type="http://schemas.openxmlformats.org/officeDocument/2006/relationships/hyperlink" Target="https://aif.ru/money/mymoney/kto-poluchit-pensiyu-v-dekabre-za-yanvar-2026-goda" TargetMode="External"/><Relationship Id="rId38" Type="http://schemas.openxmlformats.org/officeDocument/2006/relationships/hyperlink" Target="https://pensnews.ru/news/18571" TargetMode="External"/><Relationship Id="rId46" Type="http://schemas.openxmlformats.org/officeDocument/2006/relationships/hyperlink" Target="https://www.banki.ru/news/lenta/?id=11020235" TargetMode="External"/><Relationship Id="rId2" Type="http://schemas.openxmlformats.org/officeDocument/2006/relationships/styles" Target="styles.xml"/><Relationship Id="rId16" Type="http://schemas.openxmlformats.org/officeDocument/2006/relationships/hyperlink" Target="https://spbdnevnik.ru/news/2025-12-17/sredniy-schet-po-pds-u-zhiteley-tsentralnoy-rossii-prevyshaet-73-tysyachi-rubley" TargetMode="External"/><Relationship Id="rId20" Type="http://schemas.openxmlformats.org/officeDocument/2006/relationships/hyperlink" Target="https://www.pnp.ru/social/komitet-gosdumy-podderzhal-naznachenie-dosrochnoy-pensii-dlya-mnogodetnykh-otcov-odinochek.html?utm_source=pnpru&amp;utm_medium=story&amp;utm_campaign=main_page" TargetMode="External"/><Relationship Id="rId29" Type="http://schemas.openxmlformats.org/officeDocument/2006/relationships/hyperlink" Target="https://news.ru/vlast/v-gosdume-ocenili-ideyu-lishat-pensii-grazhdan-tuneyadcev" TargetMode="External"/><Relationship Id="rId41" Type="http://schemas.openxmlformats.org/officeDocument/2006/relationships/hyperlink" Target="https://primpress.ru/article/12943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a.ru/20251217/konsalting-2062570857.html" TargetMode="External"/><Relationship Id="rId24" Type="http://schemas.openxmlformats.org/officeDocument/2006/relationships/hyperlink" Target="https://russian.rt.com/russia/news/1573171-rossiyane-pensionery-rabota-razlichiya?utm_source=rss&amp;utm_medium=rss&amp;utm_campaign=RSS" TargetMode="External"/><Relationship Id="rId32" Type="http://schemas.openxmlformats.org/officeDocument/2006/relationships/hyperlink" Target="https://lenta.ru/articles/2025/12/17/nakopitelnaya-chast-pensii/" TargetMode="External"/><Relationship Id="rId37" Type="http://schemas.openxmlformats.org/officeDocument/2006/relationships/hyperlink" Target="https://www.moneytimes.ru/news/social-pension-debate-7sp/128008/" TargetMode="External"/><Relationship Id="rId40" Type="http://schemas.openxmlformats.org/officeDocument/2006/relationships/hyperlink" Target="https://primpress.ru/article/129434" TargetMode="External"/><Relationship Id="rId45" Type="http://schemas.openxmlformats.org/officeDocument/2006/relationships/hyperlink" Target="https://www.rbc.ru/story/668f8ac89a79471164d5d9bf"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os.ru/news/item/163922073/" TargetMode="External"/><Relationship Id="rId23" Type="http://schemas.openxmlformats.org/officeDocument/2006/relationships/hyperlink" Target="https://ria.ru/20251218/pensiya-2062802539.html" TargetMode="External"/><Relationship Id="rId28" Type="http://schemas.openxmlformats.org/officeDocument/2006/relationships/hyperlink" Target="https://lenta.ru/news/2025/12/17/v-gosdume-otvetili-na-predlozhenie-otmenit-pensiyu-odnoy-kategorii-grazhdan/" TargetMode="External"/><Relationship Id="rId36" Type="http://schemas.openxmlformats.org/officeDocument/2006/relationships/hyperlink" Target="https://www.1rre.ru/2657120-vnimanie-pensioneram-s-1-yanvarya-vstupayut-v-silu-izmeneniya-v-zakone-o-pensiyah.html" TargetMode="External"/><Relationship Id="rId49" Type="http://schemas.openxmlformats.org/officeDocument/2006/relationships/hyperlink" Target="https://www.caravan.kz/society/enpf-snova-podnjal-planku-komu-teper-nedostupny-pensionnye-nakoplenija/" TargetMode="External"/><Relationship Id="rId10" Type="http://schemas.openxmlformats.org/officeDocument/2006/relationships/hyperlink" Target="https://www.vedomosti.ru/press_releases/2025/12/16/prognoz-ot-eksperta-npf-buduschee-chislo-pensionnih-fondov-sokratitsya" TargetMode="External"/><Relationship Id="rId19" Type="http://schemas.openxmlformats.org/officeDocument/2006/relationships/hyperlink" Target="https://iz.ru/2010169/sofiia-tokareva/doplaty-k-pensii-za-detei-i-izhdiventcev-v-2026-godu-usloviia-i-razmery-vyplat" TargetMode="External"/><Relationship Id="rId31" Type="http://schemas.openxmlformats.org/officeDocument/2006/relationships/hyperlink" Target="https://www.rbc.ru/quote/news/article/68c9236d9a7947777cd0674d" TargetMode="External"/><Relationship Id="rId44" Type="http://schemas.openxmlformats.org/officeDocument/2006/relationships/hyperlink" Target="http://www.finmarket.ru/news/6530764" TargetMode="External"/><Relationship Id="rId52" Type="http://schemas.openxmlformats.org/officeDocument/2006/relationships/hyperlink" Target="https://cursorinfo.co.il/economics/pensiya-otmenyaetsya-pochemu-izrailtyane-posle-65-let-ne-uhodyat-s-raboty/" TargetMode="External"/><Relationship Id="rId4" Type="http://schemas.openxmlformats.org/officeDocument/2006/relationships/webSettings" Target="webSettings.xml"/><Relationship Id="rId9" Type="http://schemas.openxmlformats.org/officeDocument/2006/relationships/hyperlink" Target="https://tass.ru/novosti-partnerov/25942011" TargetMode="External"/><Relationship Id="rId14" Type="http://schemas.openxmlformats.org/officeDocument/2006/relationships/hyperlink" Target="https://www.napf.ru/news/napf_news_market/lyudyam-starshego-vozrasta-stal-dostupen-nalogovyy-vychet-zamgendirektora-npf-vtb-anna-prolisko-o-pr/" TargetMode="External"/><Relationship Id="rId22" Type="http://schemas.openxmlformats.org/officeDocument/2006/relationships/hyperlink" Target="https://tass.ru/obschestvo/25932663" TargetMode="External"/><Relationship Id="rId27" Type="http://schemas.openxmlformats.org/officeDocument/2006/relationships/hyperlink" Target="https://absatz.media/news/145041-obshestvennik-prizval-lishat-pensii-grazhdan-tuneyadcev" TargetMode="External"/><Relationship Id="rId30" Type="http://schemas.openxmlformats.org/officeDocument/2006/relationships/hyperlink" Target="https://life.ru/p/1821617" TargetMode="External"/><Relationship Id="rId35" Type="http://schemas.openxmlformats.org/officeDocument/2006/relationships/hyperlink" Target="https://versia.ru/nazvany-regiony-s-samym-bolshim-kolichestvom-rabotayushhix-pensionerov" TargetMode="External"/><Relationship Id="rId43" Type="http://schemas.openxmlformats.org/officeDocument/2006/relationships/hyperlink" Target="https://tsargrad.tv/news/pensionnyj-vozrast-dlja-socialnoj-pensii-69-let-razbiraemsja-v-detaljah_1486579" TargetMode="External"/><Relationship Id="rId48" Type="http://schemas.openxmlformats.org/officeDocument/2006/relationships/hyperlink" Target="https://digitalbusiness.kz/2025-12-17/v-kazahstane-menyayut-mehaniku-raboti-s-pensionnimi-nakopleniyami/" TargetMode="External"/><Relationship Id="rId56" Type="http://schemas.openxmlformats.org/officeDocument/2006/relationships/theme" Target="theme/theme1.xml"/><Relationship Id="rId8" Type="http://schemas.openxmlformats.org/officeDocument/2006/relationships/hyperlink" Target="http://www.finmarket.ru/news/6531122" TargetMode="External"/><Relationship Id="rId51" Type="http://schemas.openxmlformats.org/officeDocument/2006/relationships/hyperlink" Target="https://www.block-chain24.com/news/novosti-altkoinov/nemeckiy-pensionnyy-fond-naev-testiruet-raspredelenie-sredstv-v-kriptovalyut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40493</Words>
  <Characters>230814</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270766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39</cp:revision>
  <cp:lastPrinted>2025-12-18T05:16:00Z</cp:lastPrinted>
  <dcterms:created xsi:type="dcterms:W3CDTF">2025-12-10T09:41:00Z</dcterms:created>
  <dcterms:modified xsi:type="dcterms:W3CDTF">2025-12-18T05:17:00Z</dcterms:modified>
  <cp:category>НАПФ</cp:category>
  <cp:contentStatus>И-Консалтинг</cp:contentStatus>
</cp:coreProperties>
</file>